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Arial"/>
        </w:rPr>
        <w:id w:val="-1190516634"/>
        <w:docPartObj>
          <w:docPartGallery w:val="Cover Pages"/>
          <w:docPartUnique/>
        </w:docPartObj>
      </w:sdtPr>
      <w:sdtContent>
        <w:p w14:paraId="31D3A2D4" w14:textId="77777777" w:rsidR="00EE79D1" w:rsidRPr="00A5353B" w:rsidRDefault="00EE79D1">
          <w:pPr>
            <w:rPr>
              <w:rFonts w:cs="Arial"/>
            </w:rPr>
          </w:pPr>
          <w:r w:rsidRPr="00A5353B">
            <w:rPr>
              <w:rFonts w:cs="Arial"/>
              <w:noProof/>
              <w:lang w:eastAsia="en-GB"/>
            </w:rPr>
            <w:drawing>
              <wp:anchor distT="0" distB="0" distL="114300" distR="114300" simplePos="0" relativeHeight="251667464" behindDoc="1" locked="0" layoutInCell="1" allowOverlap="1" wp14:anchorId="31D3A762" wp14:editId="5C9FDBA2">
                <wp:simplePos x="0" y="0"/>
                <wp:positionH relativeFrom="page">
                  <wp:align>left</wp:align>
                </wp:positionH>
                <wp:positionV relativeFrom="page">
                  <wp:align>top</wp:align>
                </wp:positionV>
                <wp:extent cx="7628255" cy="107886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KCRC-Survey-cover-201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628255" cy="10788650"/>
                        </a:xfrm>
                        <a:prstGeom prst="rect">
                          <a:avLst/>
                        </a:prstGeom>
                      </pic:spPr>
                    </pic:pic>
                  </a:graphicData>
                </a:graphic>
                <wp14:sizeRelH relativeFrom="margin">
                  <wp14:pctWidth>0</wp14:pctWidth>
                </wp14:sizeRelH>
                <wp14:sizeRelV relativeFrom="margin">
                  <wp14:pctHeight>0</wp14:pctHeight>
                </wp14:sizeRelV>
              </wp:anchor>
            </w:drawing>
          </w:r>
        </w:p>
        <w:p w14:paraId="31D3A2D5" w14:textId="429E4B50" w:rsidR="00EE79D1" w:rsidRPr="00A5353B" w:rsidRDefault="008228ED">
          <w:pPr>
            <w:rPr>
              <w:rFonts w:cs="Arial"/>
            </w:rPr>
          </w:pPr>
          <w:r w:rsidRPr="00A5353B">
            <w:rPr>
              <w:rFonts w:cs="Arial"/>
              <w:noProof/>
              <w:lang w:eastAsia="en-GB"/>
            </w:rPr>
            <mc:AlternateContent>
              <mc:Choice Requires="wps">
                <w:drawing>
                  <wp:anchor distT="0" distB="0" distL="114300" distR="114300" simplePos="0" relativeHeight="251669512" behindDoc="0" locked="0" layoutInCell="1" allowOverlap="1" wp14:anchorId="31D3A766" wp14:editId="0123A6C5">
                    <wp:simplePos x="0" y="0"/>
                    <wp:positionH relativeFrom="column">
                      <wp:posOffset>-182576</wp:posOffset>
                    </wp:positionH>
                    <wp:positionV relativeFrom="paragraph">
                      <wp:posOffset>3843820</wp:posOffset>
                    </wp:positionV>
                    <wp:extent cx="7073900" cy="1470991"/>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3900" cy="1470991"/>
                            </a:xfrm>
                            <a:prstGeom prst="rect">
                              <a:avLst/>
                            </a:prstGeom>
                            <a:noFill/>
                            <a:ln w="9525">
                              <a:noFill/>
                              <a:miter lim="800000"/>
                              <a:headEnd/>
                              <a:tailEnd/>
                            </a:ln>
                          </wps:spPr>
                          <wps:txbx>
                            <w:txbxContent>
                              <w:p w14:paraId="31D3A788" w14:textId="77777777" w:rsidR="00CA43CC" w:rsidRPr="00EE79D1" w:rsidRDefault="00CA43CC" w:rsidP="00EE79D1">
                                <w:pPr>
                                  <w:rPr>
                                    <w:rFonts w:cs="Arial"/>
                                    <w:b/>
                                    <w:color w:val="FFFFFF" w:themeColor="background1"/>
                                    <w:sz w:val="56"/>
                                    <w:szCs w:val="56"/>
                                  </w:rPr>
                                </w:pPr>
                                <w:r w:rsidRPr="00EE79D1">
                                  <w:rPr>
                                    <w:rFonts w:cs="Arial"/>
                                    <w:b/>
                                    <w:color w:val="FFFFFF" w:themeColor="background1"/>
                                    <w:sz w:val="56"/>
                                    <w:szCs w:val="56"/>
                                  </w:rPr>
                                  <w:t xml:space="preserve">UKCRC Registered CTU Network </w:t>
                                </w:r>
                                <w:r>
                                  <w:rPr>
                                    <w:rFonts w:cs="Arial"/>
                                    <w:b/>
                                    <w:color w:val="FFFFFF" w:themeColor="background1"/>
                                    <w:sz w:val="56"/>
                                    <w:szCs w:val="56"/>
                                  </w:rPr>
                                  <w:t>–</w:t>
                                </w:r>
                              </w:p>
                              <w:p w14:paraId="31D3A789" w14:textId="77E915DA" w:rsidR="00CA43CC" w:rsidRPr="00BF09D2" w:rsidRDefault="00796ADE" w:rsidP="00EE79D1">
                                <w:pPr>
                                  <w:rPr>
                                    <w:rFonts w:cs="Arial"/>
                                    <w:b/>
                                    <w:color w:val="FFFFFF" w:themeColor="background1"/>
                                    <w:sz w:val="48"/>
                                    <w:szCs w:val="48"/>
                                  </w:rPr>
                                </w:pPr>
                                <w:r w:rsidRPr="00BF09D2">
                                  <w:rPr>
                                    <w:rFonts w:cs="Arial"/>
                                    <w:b/>
                                    <w:color w:val="FFFFFF" w:themeColor="background1"/>
                                    <w:sz w:val="48"/>
                                    <w:szCs w:val="48"/>
                                  </w:rPr>
                                  <w:t>Template for Chief Investigator (CI) and Clinical Trials Unit (CTU) Collaboration</w:t>
                                </w:r>
                                <w:r>
                                  <w:rPr>
                                    <w:rFonts w:cs="Arial"/>
                                    <w:b/>
                                    <w:color w:val="FFFFFF" w:themeColor="background1"/>
                                    <w:sz w:val="56"/>
                                    <w:szCs w:val="56"/>
                                  </w:rPr>
                                  <w:t xml:space="preserve"> </w:t>
                                </w:r>
                                <w:r w:rsidR="00BF09D2" w:rsidRPr="00BF09D2">
                                  <w:rPr>
                                    <w:rFonts w:cs="Arial"/>
                                    <w:b/>
                                    <w:color w:val="FFFFFF" w:themeColor="background1"/>
                                    <w:sz w:val="48"/>
                                    <w:szCs w:val="48"/>
                                  </w:rPr>
                                  <w:t>Guide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D3A766" id="_x0000_t202" coordsize="21600,21600" o:spt="202" path="m,l,21600r21600,l21600,xe">
                    <v:stroke joinstyle="miter"/>
                    <v:path gradientshapeok="t" o:connecttype="rect"/>
                  </v:shapetype>
                  <v:shape id="Text Box 2" o:spid="_x0000_s1026" type="#_x0000_t202" style="position:absolute;margin-left:-14.4pt;margin-top:302.65pt;width:557pt;height:115.85pt;z-index:251669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" filled="f" stroked="f">
                    <v:textbox>
                      <w:txbxContent>
                        <w:p w14:paraId="31D3A788" w14:textId="77777777" w:rsidR="00CA43CC" w:rsidRPr="00EE79D1" w:rsidRDefault="00CA43CC" w:rsidP="00EE79D1">
                          <w:pPr>
                            <w:rPr>
                              <w:rFonts w:cs="Arial"/>
                              <w:b/>
                              <w:color w:val="FFFFFF" w:themeColor="background1"/>
                              <w:sz w:val="56"/>
                              <w:szCs w:val="56"/>
                            </w:rPr>
                          </w:pPr>
                          <w:r w:rsidRPr="00EE79D1">
                            <w:rPr>
                              <w:rFonts w:cs="Arial"/>
                              <w:b/>
                              <w:color w:val="FFFFFF" w:themeColor="background1"/>
                              <w:sz w:val="56"/>
                              <w:szCs w:val="56"/>
                            </w:rPr>
                            <w:t xml:space="preserve">UKCRC Registered CTU Network </w:t>
                          </w:r>
                          <w:r>
                            <w:rPr>
                              <w:rFonts w:cs="Arial"/>
                              <w:b/>
                              <w:color w:val="FFFFFF" w:themeColor="background1"/>
                              <w:sz w:val="56"/>
                              <w:szCs w:val="56"/>
                            </w:rPr>
                            <w:t>–</w:t>
                          </w:r>
                        </w:p>
                        <w:p w14:paraId="31D3A789" w14:textId="77E915DA" w:rsidR="00CA43CC" w:rsidRPr="00BF09D2" w:rsidRDefault="00796ADE" w:rsidP="00EE79D1">
                          <w:pPr>
                            <w:rPr>
                              <w:rFonts w:cs="Arial"/>
                              <w:b/>
                              <w:color w:val="FFFFFF" w:themeColor="background1"/>
                              <w:sz w:val="48"/>
                              <w:szCs w:val="48"/>
                            </w:rPr>
                          </w:pPr>
                          <w:r w:rsidRPr="00BF09D2">
                            <w:rPr>
                              <w:rFonts w:cs="Arial"/>
                              <w:b/>
                              <w:color w:val="FFFFFF" w:themeColor="background1"/>
                              <w:sz w:val="48"/>
                              <w:szCs w:val="48"/>
                            </w:rPr>
                            <w:t>Template for Chief Investigator (CI) and Clinical Trials Unit (CTU) Collaboration</w:t>
                          </w:r>
                          <w:r>
                            <w:rPr>
                              <w:rFonts w:cs="Arial"/>
                              <w:b/>
                              <w:color w:val="FFFFFF" w:themeColor="background1"/>
                              <w:sz w:val="56"/>
                              <w:szCs w:val="56"/>
                            </w:rPr>
                            <w:t xml:space="preserve"> </w:t>
                          </w:r>
                          <w:r w:rsidR="00BF09D2" w:rsidRPr="00BF09D2">
                            <w:rPr>
                              <w:rFonts w:cs="Arial"/>
                              <w:b/>
                              <w:color w:val="FFFFFF" w:themeColor="background1"/>
                              <w:sz w:val="48"/>
                              <w:szCs w:val="48"/>
                            </w:rPr>
                            <w:t>Guide</w:t>
                          </w:r>
                        </w:p>
                      </w:txbxContent>
                    </v:textbox>
                  </v:shape>
                </w:pict>
              </mc:Fallback>
            </mc:AlternateContent>
          </w:r>
          <w:r w:rsidR="003C053B" w:rsidRPr="00A5353B">
            <w:rPr>
              <w:rFonts w:cs="Arial"/>
              <w:noProof/>
              <w:lang w:eastAsia="en-GB"/>
            </w:rPr>
            <mc:AlternateContent>
              <mc:Choice Requires="wps">
                <w:drawing>
                  <wp:anchor distT="0" distB="0" distL="114300" distR="114300" simplePos="0" relativeHeight="251668488" behindDoc="0" locked="0" layoutInCell="1" allowOverlap="1" wp14:anchorId="31D3A764" wp14:editId="620D12FC">
                    <wp:simplePos x="0" y="0"/>
                    <wp:positionH relativeFrom="page">
                      <wp:align>left</wp:align>
                    </wp:positionH>
                    <wp:positionV relativeFrom="page">
                      <wp:posOffset>4858246</wp:posOffset>
                    </wp:positionV>
                    <wp:extent cx="7559675" cy="1789043"/>
                    <wp:effectExtent l="0" t="0" r="3175" b="1905"/>
                    <wp:wrapNone/>
                    <wp:docPr id="58" name="Rectangle 58"/>
                    <wp:cNvGraphicFramePr/>
                    <a:graphic xmlns:a="http://schemas.openxmlformats.org/drawingml/2006/main">
                      <a:graphicData uri="http://schemas.microsoft.com/office/word/2010/wordprocessingShape">
                        <wps:wsp>
                          <wps:cNvSpPr/>
                          <wps:spPr>
                            <a:xfrm>
                              <a:off x="0" y="0"/>
                              <a:ext cx="7559675" cy="1789043"/>
                            </a:xfrm>
                            <a:prstGeom prst="rect">
                              <a:avLst/>
                            </a:prstGeom>
                            <a:solidFill>
                              <a:srgbClr val="00387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0310B47F">
                  <v:rect id="Rectangle 58" style="position:absolute;margin-left:0;margin-top:382.55pt;width:595.25pt;height:140.85pt;z-index:25166848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spid="_x0000_s1026" fillcolor="#00387e" stroked="f" strokeweight="1pt" w14:anchorId="6A2A43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">
                    <w10:wrap anchorx="page" anchory="page"/>
                  </v:rect>
                </w:pict>
              </mc:Fallback>
            </mc:AlternateContent>
          </w:r>
          <w:r w:rsidR="00EE79D1" w:rsidRPr="00A5353B">
            <w:rPr>
              <w:rFonts w:cs="Arial"/>
            </w:rPr>
            <w:br w:type="page"/>
          </w:r>
        </w:p>
        <w:p w14:paraId="5F0BF807" w14:textId="29F92796" w:rsidR="008228ED" w:rsidRPr="004837DC" w:rsidRDefault="00BF09D2" w:rsidP="008228ED">
          <w:pPr>
            <w:rPr>
              <w:b/>
              <w:bCs/>
            </w:rPr>
          </w:pPr>
          <w:r>
            <w:rPr>
              <w:rFonts w:cs="Arial"/>
              <w:b/>
              <w:color w:val="305496"/>
              <w:sz w:val="40"/>
              <w:szCs w:val="40"/>
            </w:rPr>
            <w:lastRenderedPageBreak/>
            <w:t>Template</w:t>
          </w:r>
          <w:r w:rsidR="008228ED" w:rsidRPr="008228ED">
            <w:rPr>
              <w:rFonts w:cs="Arial"/>
              <w:b/>
              <w:color w:val="305496"/>
              <w:sz w:val="40"/>
              <w:szCs w:val="40"/>
            </w:rPr>
            <w:t xml:space="preserve"> for </w:t>
          </w:r>
          <w:r>
            <w:rPr>
              <w:rFonts w:cs="Arial"/>
              <w:b/>
              <w:color w:val="305496"/>
              <w:sz w:val="40"/>
              <w:szCs w:val="40"/>
            </w:rPr>
            <w:t xml:space="preserve">Chief Investigator (CI) and Clinical </w:t>
          </w:r>
          <w:r w:rsidR="007602C9">
            <w:rPr>
              <w:rFonts w:cs="Arial"/>
              <w:b/>
              <w:color w:val="305496"/>
              <w:sz w:val="40"/>
              <w:szCs w:val="40"/>
            </w:rPr>
            <w:t xml:space="preserve">Trials Unit (CTU) Collaboration Guide </w:t>
          </w:r>
          <w:r w:rsidR="008228ED" w:rsidRPr="008228ED">
            <w:rPr>
              <w:rFonts w:cs="Arial"/>
              <w:b/>
              <w:color w:val="305496"/>
              <w:sz w:val="40"/>
              <w:szCs w:val="40"/>
            </w:rPr>
            <w:t>in the UKCRC Registered Clinical Trials Unit Network</w:t>
          </w:r>
        </w:p>
        <w:p w14:paraId="31D3A2D7" w14:textId="69371336" w:rsidR="00EE79D1" w:rsidRPr="00A5353B" w:rsidRDefault="00EE79D1" w:rsidP="00AB2DFB">
          <w:pPr>
            <w:pStyle w:val="Title"/>
            <w:jc w:val="center"/>
            <w:rPr>
              <w:rFonts w:ascii="Arial" w:hAnsi="Arial" w:cs="Arial"/>
              <w:b/>
              <w:color w:val="305496"/>
              <w:sz w:val="40"/>
              <w:szCs w:val="40"/>
            </w:rPr>
          </w:pPr>
        </w:p>
        <w:p w14:paraId="31D3A2D8" w14:textId="77777777" w:rsidR="00EE79D1" w:rsidRPr="00A5353B" w:rsidRDefault="00EE79D1">
          <w:pPr>
            <w:rPr>
              <w:rFonts w:cs="Arial"/>
            </w:rPr>
          </w:pPr>
        </w:p>
        <w:p w14:paraId="31D3A2D9" w14:textId="71455D1C" w:rsidR="000A1A5C" w:rsidRPr="008228ED" w:rsidRDefault="008228ED">
          <w:pPr>
            <w:rPr>
              <w:b/>
              <w:bCs/>
            </w:rPr>
          </w:pPr>
          <w:r w:rsidRPr="004837DC">
            <w:rPr>
              <w:i/>
              <w:iCs/>
            </w:rPr>
            <w:t>Prepared by the UKCRC Registered Trials Units Network Chief Investigator Network Group</w:t>
          </w:r>
        </w:p>
        <w:p w14:paraId="751F1D64" w14:textId="77777777" w:rsidR="00F037C8" w:rsidRDefault="00F037C8" w:rsidP="00F037C8">
          <w:pPr>
            <w:rPr>
              <w:rFonts w:cs="Arial"/>
              <w:b/>
            </w:rPr>
          </w:pPr>
        </w:p>
        <w:p w14:paraId="3B50B6D0" w14:textId="7F9E1BA4" w:rsidR="00F037C8" w:rsidRPr="00917D1B" w:rsidRDefault="00F037C8" w:rsidP="00F037C8">
          <w:pPr>
            <w:rPr>
              <w:rFonts w:cs="Arial"/>
              <w:b/>
            </w:rPr>
          </w:pPr>
          <w:r>
            <w:rPr>
              <w:rFonts w:cs="Arial"/>
              <w:b/>
            </w:rPr>
            <w:t>Editor</w:t>
          </w:r>
          <w:r w:rsidRPr="00917D1B">
            <w:rPr>
              <w:rFonts w:cs="Arial"/>
              <w:b/>
            </w:rPr>
            <w:t>:</w:t>
          </w:r>
        </w:p>
        <w:p w14:paraId="29797EAF" w14:textId="6D156D65" w:rsidR="00B15DF5" w:rsidRPr="008228ED" w:rsidRDefault="007B2EA8" w:rsidP="790934FC">
          <w:pPr>
            <w:rPr>
              <w:rFonts w:cs="Arial"/>
            </w:rPr>
          </w:pPr>
          <w:r w:rsidRPr="790934FC">
            <w:rPr>
              <w:rFonts w:cs="Arial"/>
            </w:rPr>
            <w:t>Katie Morris – Birmingham Clinical Trials Unit</w:t>
          </w:r>
        </w:p>
        <w:p w14:paraId="3FB26EC8" w14:textId="77777777" w:rsidR="00F037C8" w:rsidRPr="00A5353B" w:rsidRDefault="00F037C8">
          <w:pPr>
            <w:rPr>
              <w:rFonts w:cs="Arial"/>
            </w:rPr>
          </w:pPr>
        </w:p>
        <w:p w14:paraId="31D3A2DC" w14:textId="77777777" w:rsidR="000A1A5C" w:rsidRPr="00917D1B" w:rsidRDefault="000A1A5C" w:rsidP="00917D1B">
          <w:pPr>
            <w:rPr>
              <w:rFonts w:cs="Arial"/>
              <w:b/>
            </w:rPr>
          </w:pPr>
          <w:r w:rsidRPr="00917D1B">
            <w:rPr>
              <w:rFonts w:cs="Arial"/>
              <w:b/>
            </w:rPr>
            <w:t>Authors:</w:t>
          </w:r>
        </w:p>
        <w:p w14:paraId="58ED1BAE" w14:textId="77777777" w:rsidR="008228ED" w:rsidRPr="008228ED" w:rsidRDefault="008228ED" w:rsidP="008228ED">
          <w:pPr>
            <w:rPr>
              <w:rFonts w:cs="Arial"/>
            </w:rPr>
          </w:pPr>
          <w:r w:rsidRPr="008228ED">
            <w:rPr>
              <w:rFonts w:cs="Arial"/>
            </w:rPr>
            <w:t>Amy Ahern – Cambridge Epidemiology &amp; Trials Unit</w:t>
          </w:r>
        </w:p>
        <w:p w14:paraId="1B4BD12F" w14:textId="77777777" w:rsidR="008228ED" w:rsidRPr="008228ED" w:rsidRDefault="008228ED" w:rsidP="008228ED">
          <w:pPr>
            <w:rPr>
              <w:rFonts w:cs="Arial"/>
            </w:rPr>
          </w:pPr>
          <w:r w:rsidRPr="008228ED">
            <w:rPr>
              <w:rFonts w:cs="Arial"/>
            </w:rPr>
            <w:t>Ceri Battle – Swansea Trials Unit</w:t>
          </w:r>
        </w:p>
        <w:p w14:paraId="46A4ABED" w14:textId="77777777" w:rsidR="008228ED" w:rsidRPr="008228ED" w:rsidRDefault="008228ED" w:rsidP="008228ED">
          <w:pPr>
            <w:rPr>
              <w:rFonts w:cs="Arial"/>
            </w:rPr>
          </w:pPr>
          <w:r w:rsidRPr="008228ED">
            <w:rPr>
              <w:rFonts w:cs="Arial"/>
            </w:rPr>
            <w:t>Ashwin Dhanda – Peninsula Clinical Trials Unit</w:t>
          </w:r>
        </w:p>
        <w:p w14:paraId="61131442" w14:textId="68EB9250" w:rsidR="00883294" w:rsidRDefault="00883294" w:rsidP="008228ED">
          <w:pPr>
            <w:rPr>
              <w:rFonts w:cs="Arial"/>
            </w:rPr>
          </w:pPr>
          <w:r w:rsidRPr="00883294">
            <w:rPr>
              <w:rFonts w:cs="Arial"/>
            </w:rPr>
            <w:t>David Griffith – Edinburgh Clinical Trials Unit</w:t>
          </w:r>
        </w:p>
        <w:p w14:paraId="5723364F" w14:textId="748BE38B" w:rsidR="008228ED" w:rsidRPr="008228ED" w:rsidRDefault="008228ED" w:rsidP="008228ED">
          <w:pPr>
            <w:rPr>
              <w:rFonts w:cs="Arial"/>
            </w:rPr>
          </w:pPr>
          <w:r w:rsidRPr="008228ED">
            <w:rPr>
              <w:rFonts w:cs="Arial"/>
            </w:rPr>
            <w:t>Tom Hellyer</w:t>
          </w:r>
          <w:r>
            <w:rPr>
              <w:rFonts w:cs="Arial"/>
            </w:rPr>
            <w:t xml:space="preserve"> (Deputy Chair) </w:t>
          </w:r>
          <w:r w:rsidRPr="008228ED">
            <w:rPr>
              <w:rFonts w:cs="Arial"/>
            </w:rPr>
            <w:t>– Newcastle Clinical Trials Unit</w:t>
          </w:r>
        </w:p>
        <w:p w14:paraId="46596909" w14:textId="77777777" w:rsidR="008228ED" w:rsidRPr="008228ED" w:rsidRDefault="008228ED" w:rsidP="008228ED">
          <w:pPr>
            <w:rPr>
              <w:rFonts w:cs="Arial"/>
            </w:rPr>
          </w:pPr>
          <w:r w:rsidRPr="008228ED">
            <w:rPr>
              <w:rFonts w:cs="Arial"/>
            </w:rPr>
            <w:t>Anna Kirby – The Institute of Cancer Research Clinical Trials &amp; Statistics Unit</w:t>
          </w:r>
        </w:p>
        <w:p w14:paraId="3299AD1C" w14:textId="0E56DB77" w:rsidR="005A4EC9" w:rsidRDefault="005A4EC9" w:rsidP="008228ED">
          <w:pPr>
            <w:rPr>
              <w:rFonts w:cs="Arial"/>
            </w:rPr>
          </w:pPr>
          <w:r w:rsidRPr="005A4EC9">
            <w:rPr>
              <w:rFonts w:cs="Arial"/>
            </w:rPr>
            <w:t>Liz Lightbody – Lancashire Clinical Trials Unit</w:t>
          </w:r>
        </w:p>
        <w:p w14:paraId="6EC0D312" w14:textId="70ABD728" w:rsidR="005A4EC9" w:rsidRDefault="005A4EC9" w:rsidP="008228ED">
          <w:pPr>
            <w:rPr>
              <w:rFonts w:cs="Arial"/>
            </w:rPr>
          </w:pPr>
          <w:r w:rsidRPr="005A4EC9">
            <w:rPr>
              <w:rFonts w:cs="Arial"/>
            </w:rPr>
            <w:t>Katie Morris – Birmingham Clinical Trials Unit</w:t>
          </w:r>
        </w:p>
        <w:p w14:paraId="5042F78F" w14:textId="7BFF1D3A" w:rsidR="006B2455" w:rsidRDefault="006B2455" w:rsidP="008228ED">
          <w:pPr>
            <w:rPr>
              <w:rFonts w:cs="Arial"/>
            </w:rPr>
          </w:pPr>
          <w:r w:rsidRPr="006B2455">
            <w:rPr>
              <w:rFonts w:cs="Arial"/>
            </w:rPr>
            <w:t>Jon Packham – Nottingham Clinical Trials Unit</w:t>
          </w:r>
        </w:p>
        <w:p w14:paraId="1F0E4CA9" w14:textId="61952AD9" w:rsidR="008228ED" w:rsidRDefault="008228ED" w:rsidP="008228ED">
          <w:pPr>
            <w:rPr>
              <w:rFonts w:cs="Arial"/>
            </w:rPr>
          </w:pPr>
          <w:r w:rsidRPr="008228ED">
            <w:rPr>
              <w:rFonts w:cs="Arial"/>
            </w:rPr>
            <w:t>David Russell – Leeds Clinical Trials Research Unit</w:t>
          </w:r>
        </w:p>
        <w:p w14:paraId="4E2E3848" w14:textId="791BC366" w:rsidR="008228ED" w:rsidRPr="008228ED" w:rsidRDefault="008228ED" w:rsidP="008228ED">
          <w:pPr>
            <w:rPr>
              <w:rFonts w:cs="Arial"/>
            </w:rPr>
          </w:pPr>
          <w:r w:rsidRPr="008228ED">
            <w:rPr>
              <w:rFonts w:cs="Arial"/>
            </w:rPr>
            <w:t xml:space="preserve">Rustam </w:t>
          </w:r>
          <w:r w:rsidR="000D0B07">
            <w:rPr>
              <w:rFonts w:cs="Arial"/>
            </w:rPr>
            <w:t xml:space="preserve">Al-Shahi </w:t>
          </w:r>
          <w:r w:rsidRPr="008228ED">
            <w:rPr>
              <w:rFonts w:cs="Arial"/>
            </w:rPr>
            <w:t>Salman</w:t>
          </w:r>
          <w:r>
            <w:rPr>
              <w:rFonts w:cs="Arial"/>
            </w:rPr>
            <w:t xml:space="preserve"> (Chair) </w:t>
          </w:r>
          <w:r w:rsidRPr="008228ED">
            <w:rPr>
              <w:rFonts w:cs="Arial"/>
            </w:rPr>
            <w:t xml:space="preserve">– </w:t>
          </w:r>
          <w:r w:rsidR="00711892">
            <w:rPr>
              <w:rFonts w:cs="Arial"/>
            </w:rPr>
            <w:t>Edinburgh</w:t>
          </w:r>
          <w:r w:rsidRPr="008228ED">
            <w:rPr>
              <w:rFonts w:cs="Arial"/>
            </w:rPr>
            <w:t xml:space="preserve"> Clinical Trials Unit</w:t>
          </w:r>
        </w:p>
        <w:p w14:paraId="6C568A33" w14:textId="029FA113" w:rsidR="008228ED" w:rsidRDefault="008228ED" w:rsidP="008228ED">
          <w:pPr>
            <w:rPr>
              <w:rFonts w:cs="Arial"/>
            </w:rPr>
          </w:pPr>
          <w:r w:rsidRPr="008228ED">
            <w:rPr>
              <w:rFonts w:cs="Arial"/>
            </w:rPr>
            <w:t>Rona Smith – Cambridge Clinical Trials Unit</w:t>
          </w:r>
        </w:p>
        <w:p w14:paraId="78534878" w14:textId="3E7C6ED2" w:rsidR="004E1856" w:rsidRPr="004E1856" w:rsidRDefault="004E1856" w:rsidP="004E1856">
          <w:pPr>
            <w:rPr>
              <w:rFonts w:cs="Arial"/>
            </w:rPr>
          </w:pPr>
          <w:r w:rsidRPr="004E1856">
            <w:rPr>
              <w:rFonts w:cs="Arial"/>
            </w:rPr>
            <w:t>T</w:t>
          </w:r>
          <w:r w:rsidR="00083597">
            <w:rPr>
              <w:rFonts w:cs="Arial"/>
            </w:rPr>
            <w:t>h</w:t>
          </w:r>
          <w:r w:rsidRPr="004E1856">
            <w:rPr>
              <w:rFonts w:cs="Arial"/>
            </w:rPr>
            <w:t>om</w:t>
          </w:r>
          <w:r w:rsidR="00083597">
            <w:rPr>
              <w:rFonts w:cs="Arial"/>
            </w:rPr>
            <w:t>as</w:t>
          </w:r>
          <w:r w:rsidRPr="004E1856">
            <w:rPr>
              <w:rFonts w:cs="Arial"/>
            </w:rPr>
            <w:t xml:space="preserve"> Waterfield – Northern Ireland Clinical Trials Unit</w:t>
          </w:r>
        </w:p>
        <w:p w14:paraId="31D3A2E6" w14:textId="2E101436" w:rsidR="00252DD0" w:rsidRDefault="004E1856" w:rsidP="004E1856">
          <w:pPr>
            <w:rPr>
              <w:rFonts w:cs="Arial"/>
            </w:rPr>
          </w:pPr>
          <w:r w:rsidRPr="1E1B3D26">
            <w:rPr>
              <w:rFonts w:cs="Arial"/>
            </w:rPr>
            <w:t>David Westlake – Children’s Social Care Research and Development Centre (CASCADE), Cardiff University</w:t>
          </w:r>
          <w:r w:rsidRPr="1E1B3D26">
            <w:rPr>
              <w:rFonts w:cs="Arial"/>
            </w:rPr>
            <w:br w:type="page"/>
          </w:r>
        </w:p>
        <w:sdt>
          <w:sdtPr>
            <w:rPr>
              <w:rFonts w:eastAsiaTheme="minorEastAsia" w:cstheme="minorBidi"/>
              <w:b w:val="0"/>
              <w:color w:val="auto"/>
              <w:sz w:val="22"/>
              <w:szCs w:val="22"/>
              <w:lang w:val="en-GB"/>
            </w:rPr>
            <w:id w:val="-1775080670"/>
            <w:docPartObj>
              <w:docPartGallery w:val="Table of Contents"/>
              <w:docPartUnique/>
            </w:docPartObj>
          </w:sdtPr>
          <w:sdtEndPr>
            <w:rPr>
              <w:noProof/>
            </w:rPr>
          </w:sdtEndPr>
          <w:sdtContent>
            <w:p w14:paraId="09273687" w14:textId="5D0605CF" w:rsidR="005912C1" w:rsidRDefault="005912C1">
              <w:pPr>
                <w:pStyle w:val="TOCHeading"/>
              </w:pPr>
              <w:r>
                <w:t>Contents</w:t>
              </w:r>
            </w:p>
            <w:p w14:paraId="6F563325" w14:textId="1DB79039" w:rsidR="00E1317B" w:rsidRDefault="005912C1">
              <w:pPr>
                <w:pStyle w:val="TOC1"/>
                <w:rPr>
                  <w:rFonts w:asciiTheme="minorHAnsi"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25862724" w:history="1">
                <w:r w:rsidR="00E1317B" w:rsidRPr="004A5643">
                  <w:rPr>
                    <w:rStyle w:val="Hyperlink"/>
                    <w:bCs/>
                    <w:noProof/>
                  </w:rPr>
                  <w:t>1.</w:t>
                </w:r>
                <w:r w:rsidR="00E1317B">
                  <w:rPr>
                    <w:rFonts w:asciiTheme="minorHAnsi" w:hAnsiTheme="minorHAnsi" w:cstheme="minorBidi"/>
                    <w:noProof/>
                    <w:kern w:val="2"/>
                    <w:sz w:val="24"/>
                    <w:szCs w:val="24"/>
                    <w:lang w:val="en-GB" w:eastAsia="en-GB"/>
                    <w14:ligatures w14:val="standardContextual"/>
                  </w:rPr>
                  <w:tab/>
                </w:r>
                <w:r w:rsidR="00E1317B" w:rsidRPr="004A5643">
                  <w:rPr>
                    <w:rStyle w:val="Hyperlink"/>
                    <w:noProof/>
                  </w:rPr>
                  <w:t>Abbreviations</w:t>
                </w:r>
                <w:r w:rsidR="00E1317B">
                  <w:rPr>
                    <w:noProof/>
                    <w:webHidden/>
                  </w:rPr>
                  <w:tab/>
                </w:r>
                <w:r w:rsidR="00E1317B">
                  <w:rPr>
                    <w:noProof/>
                    <w:webHidden/>
                  </w:rPr>
                  <w:fldChar w:fldCharType="begin"/>
                </w:r>
                <w:r w:rsidR="00E1317B">
                  <w:rPr>
                    <w:noProof/>
                    <w:webHidden/>
                  </w:rPr>
                  <w:instrText xml:space="preserve"> PAGEREF _Toc225862724 \h </w:instrText>
                </w:r>
                <w:r w:rsidR="00E1317B">
                  <w:rPr>
                    <w:noProof/>
                    <w:webHidden/>
                  </w:rPr>
                </w:r>
                <w:r w:rsidR="00E1317B">
                  <w:rPr>
                    <w:noProof/>
                    <w:webHidden/>
                  </w:rPr>
                  <w:fldChar w:fldCharType="separate"/>
                </w:r>
                <w:r w:rsidR="00E1317B">
                  <w:rPr>
                    <w:noProof/>
                    <w:webHidden/>
                  </w:rPr>
                  <w:t>4</w:t>
                </w:r>
                <w:r w:rsidR="00E1317B">
                  <w:rPr>
                    <w:noProof/>
                    <w:webHidden/>
                  </w:rPr>
                  <w:fldChar w:fldCharType="end"/>
                </w:r>
              </w:hyperlink>
            </w:p>
            <w:p w14:paraId="58F4F99E" w14:textId="671B6874" w:rsidR="00E1317B" w:rsidRDefault="00E1317B">
              <w:pPr>
                <w:pStyle w:val="TOC1"/>
                <w:rPr>
                  <w:rFonts w:asciiTheme="minorHAnsi" w:hAnsiTheme="minorHAnsi" w:cstheme="minorBidi"/>
                  <w:noProof/>
                  <w:kern w:val="2"/>
                  <w:sz w:val="24"/>
                  <w:szCs w:val="24"/>
                  <w:lang w:val="en-GB" w:eastAsia="en-GB"/>
                  <w14:ligatures w14:val="standardContextual"/>
                </w:rPr>
              </w:pPr>
              <w:hyperlink w:anchor="_Toc225862725" w:history="1">
                <w:r w:rsidRPr="004A5643">
                  <w:rPr>
                    <w:rStyle w:val="Hyperlink"/>
                    <w:bCs/>
                    <w:noProof/>
                  </w:rPr>
                  <w:t>2.</w:t>
                </w:r>
                <w:r>
                  <w:rPr>
                    <w:rFonts w:asciiTheme="minorHAnsi" w:hAnsiTheme="minorHAnsi" w:cstheme="minorBidi"/>
                    <w:noProof/>
                    <w:kern w:val="2"/>
                    <w:sz w:val="24"/>
                    <w:szCs w:val="24"/>
                    <w:lang w:val="en-GB" w:eastAsia="en-GB"/>
                    <w14:ligatures w14:val="standardContextual"/>
                  </w:rPr>
                  <w:tab/>
                </w:r>
                <w:r w:rsidRPr="004A5643">
                  <w:rPr>
                    <w:rStyle w:val="Hyperlink"/>
                    <w:noProof/>
                  </w:rPr>
                  <w:t>Background</w:t>
                </w:r>
                <w:r>
                  <w:rPr>
                    <w:noProof/>
                    <w:webHidden/>
                  </w:rPr>
                  <w:tab/>
                </w:r>
                <w:r>
                  <w:rPr>
                    <w:noProof/>
                    <w:webHidden/>
                  </w:rPr>
                  <w:fldChar w:fldCharType="begin"/>
                </w:r>
                <w:r>
                  <w:rPr>
                    <w:noProof/>
                    <w:webHidden/>
                  </w:rPr>
                  <w:instrText xml:space="preserve"> PAGEREF _Toc225862725 \h </w:instrText>
                </w:r>
                <w:r>
                  <w:rPr>
                    <w:noProof/>
                    <w:webHidden/>
                  </w:rPr>
                </w:r>
                <w:r>
                  <w:rPr>
                    <w:noProof/>
                    <w:webHidden/>
                  </w:rPr>
                  <w:fldChar w:fldCharType="separate"/>
                </w:r>
                <w:r>
                  <w:rPr>
                    <w:noProof/>
                    <w:webHidden/>
                  </w:rPr>
                  <w:t>6</w:t>
                </w:r>
                <w:r>
                  <w:rPr>
                    <w:noProof/>
                    <w:webHidden/>
                  </w:rPr>
                  <w:fldChar w:fldCharType="end"/>
                </w:r>
              </w:hyperlink>
            </w:p>
            <w:p w14:paraId="491900E2" w14:textId="3F302CD3" w:rsidR="00E1317B" w:rsidRDefault="00E1317B">
              <w:pPr>
                <w:pStyle w:val="TOC1"/>
                <w:rPr>
                  <w:rFonts w:asciiTheme="minorHAnsi" w:hAnsiTheme="minorHAnsi" w:cstheme="minorBidi"/>
                  <w:noProof/>
                  <w:kern w:val="2"/>
                  <w:sz w:val="24"/>
                  <w:szCs w:val="24"/>
                  <w:lang w:val="en-GB" w:eastAsia="en-GB"/>
                  <w14:ligatures w14:val="standardContextual"/>
                </w:rPr>
              </w:pPr>
              <w:hyperlink w:anchor="_Toc225862726" w:history="1">
                <w:r w:rsidRPr="004A5643">
                  <w:rPr>
                    <w:rStyle w:val="Hyperlink"/>
                    <w:bCs/>
                    <w:noProof/>
                  </w:rPr>
                  <w:t>3.</w:t>
                </w:r>
                <w:r>
                  <w:rPr>
                    <w:rFonts w:asciiTheme="minorHAnsi" w:hAnsiTheme="minorHAnsi" w:cstheme="minorBidi"/>
                    <w:noProof/>
                    <w:kern w:val="2"/>
                    <w:sz w:val="24"/>
                    <w:szCs w:val="24"/>
                    <w:lang w:val="en-GB" w:eastAsia="en-GB"/>
                    <w14:ligatures w14:val="standardContextual"/>
                  </w:rPr>
                  <w:tab/>
                </w:r>
                <w:r w:rsidRPr="004A5643">
                  <w:rPr>
                    <w:rStyle w:val="Hyperlink"/>
                    <w:noProof/>
                  </w:rPr>
                  <w:t>General information about the CTU</w:t>
                </w:r>
                <w:r>
                  <w:rPr>
                    <w:noProof/>
                    <w:webHidden/>
                  </w:rPr>
                  <w:tab/>
                </w:r>
                <w:r>
                  <w:rPr>
                    <w:noProof/>
                    <w:webHidden/>
                  </w:rPr>
                  <w:fldChar w:fldCharType="begin"/>
                </w:r>
                <w:r>
                  <w:rPr>
                    <w:noProof/>
                    <w:webHidden/>
                  </w:rPr>
                  <w:instrText xml:space="preserve"> PAGEREF _Toc225862726 \h </w:instrText>
                </w:r>
                <w:r>
                  <w:rPr>
                    <w:noProof/>
                    <w:webHidden/>
                  </w:rPr>
                </w:r>
                <w:r>
                  <w:rPr>
                    <w:noProof/>
                    <w:webHidden/>
                  </w:rPr>
                  <w:fldChar w:fldCharType="separate"/>
                </w:r>
                <w:r>
                  <w:rPr>
                    <w:noProof/>
                    <w:webHidden/>
                  </w:rPr>
                  <w:t>7</w:t>
                </w:r>
                <w:r>
                  <w:rPr>
                    <w:noProof/>
                    <w:webHidden/>
                  </w:rPr>
                  <w:fldChar w:fldCharType="end"/>
                </w:r>
              </w:hyperlink>
            </w:p>
            <w:p w14:paraId="5F43B9D0" w14:textId="132F90ED" w:rsidR="00E1317B" w:rsidRDefault="00E1317B">
              <w:pPr>
                <w:pStyle w:val="TOC2"/>
                <w:rPr>
                  <w:rFonts w:asciiTheme="minorHAnsi" w:hAnsiTheme="minorHAnsi" w:cstheme="minorBidi"/>
                  <w:noProof/>
                  <w:kern w:val="2"/>
                  <w:sz w:val="24"/>
                  <w:szCs w:val="24"/>
                  <w:lang w:val="en-GB" w:eastAsia="en-GB"/>
                  <w14:ligatures w14:val="standardContextual"/>
                </w:rPr>
              </w:pPr>
              <w:hyperlink w:anchor="_Toc225862727" w:history="1">
                <w:r w:rsidRPr="004A5643">
                  <w:rPr>
                    <w:rStyle w:val="Hyperlink"/>
                    <w:noProof/>
                  </w:rPr>
                  <w:t>3.1.</w:t>
                </w:r>
                <w:r>
                  <w:rPr>
                    <w:rFonts w:asciiTheme="minorHAnsi" w:hAnsiTheme="minorHAnsi" w:cstheme="minorBidi"/>
                    <w:noProof/>
                    <w:kern w:val="2"/>
                    <w:sz w:val="24"/>
                    <w:szCs w:val="24"/>
                    <w:lang w:val="en-GB" w:eastAsia="en-GB"/>
                    <w14:ligatures w14:val="standardContextual"/>
                  </w:rPr>
                  <w:tab/>
                </w:r>
                <w:r w:rsidRPr="004A5643">
                  <w:rPr>
                    <w:rStyle w:val="Hyperlink"/>
                    <w:noProof/>
                  </w:rPr>
                  <w:t>Document title</w:t>
                </w:r>
                <w:r>
                  <w:rPr>
                    <w:noProof/>
                    <w:webHidden/>
                  </w:rPr>
                  <w:tab/>
                </w:r>
                <w:r>
                  <w:rPr>
                    <w:noProof/>
                    <w:webHidden/>
                  </w:rPr>
                  <w:fldChar w:fldCharType="begin"/>
                </w:r>
                <w:r>
                  <w:rPr>
                    <w:noProof/>
                    <w:webHidden/>
                  </w:rPr>
                  <w:instrText xml:space="preserve"> PAGEREF _Toc225862727 \h </w:instrText>
                </w:r>
                <w:r>
                  <w:rPr>
                    <w:noProof/>
                    <w:webHidden/>
                  </w:rPr>
                </w:r>
                <w:r>
                  <w:rPr>
                    <w:noProof/>
                    <w:webHidden/>
                  </w:rPr>
                  <w:fldChar w:fldCharType="separate"/>
                </w:r>
                <w:r>
                  <w:rPr>
                    <w:noProof/>
                    <w:webHidden/>
                  </w:rPr>
                  <w:t>7</w:t>
                </w:r>
                <w:r>
                  <w:rPr>
                    <w:noProof/>
                    <w:webHidden/>
                  </w:rPr>
                  <w:fldChar w:fldCharType="end"/>
                </w:r>
              </w:hyperlink>
            </w:p>
            <w:p w14:paraId="443C46FD" w14:textId="42563A1E" w:rsidR="00E1317B" w:rsidRDefault="00E1317B">
              <w:pPr>
                <w:pStyle w:val="TOC2"/>
                <w:rPr>
                  <w:rFonts w:asciiTheme="minorHAnsi" w:hAnsiTheme="minorHAnsi" w:cstheme="minorBidi"/>
                  <w:noProof/>
                  <w:kern w:val="2"/>
                  <w:sz w:val="24"/>
                  <w:szCs w:val="24"/>
                  <w:lang w:val="en-GB" w:eastAsia="en-GB"/>
                  <w14:ligatures w14:val="standardContextual"/>
                </w:rPr>
              </w:pPr>
              <w:hyperlink w:anchor="_Toc225862728" w:history="1">
                <w:r w:rsidRPr="004A5643">
                  <w:rPr>
                    <w:rStyle w:val="Hyperlink"/>
                    <w:noProof/>
                  </w:rPr>
                  <w:t>3.2.</w:t>
                </w:r>
                <w:r>
                  <w:rPr>
                    <w:rFonts w:asciiTheme="minorHAnsi" w:hAnsiTheme="minorHAnsi" w:cstheme="minorBidi"/>
                    <w:noProof/>
                    <w:kern w:val="2"/>
                    <w:sz w:val="24"/>
                    <w:szCs w:val="24"/>
                    <w:lang w:val="en-GB" w:eastAsia="en-GB"/>
                    <w14:ligatures w14:val="standardContextual"/>
                  </w:rPr>
                  <w:tab/>
                </w:r>
                <w:r w:rsidRPr="004A5643">
                  <w:rPr>
                    <w:rStyle w:val="Hyperlink"/>
                    <w:noProof/>
                  </w:rPr>
                  <w:t>About the CTU</w:t>
                </w:r>
                <w:r>
                  <w:rPr>
                    <w:noProof/>
                    <w:webHidden/>
                  </w:rPr>
                  <w:tab/>
                </w:r>
                <w:r>
                  <w:rPr>
                    <w:noProof/>
                    <w:webHidden/>
                  </w:rPr>
                  <w:fldChar w:fldCharType="begin"/>
                </w:r>
                <w:r>
                  <w:rPr>
                    <w:noProof/>
                    <w:webHidden/>
                  </w:rPr>
                  <w:instrText xml:space="preserve"> PAGEREF _Toc225862728 \h </w:instrText>
                </w:r>
                <w:r>
                  <w:rPr>
                    <w:noProof/>
                    <w:webHidden/>
                  </w:rPr>
                </w:r>
                <w:r>
                  <w:rPr>
                    <w:noProof/>
                    <w:webHidden/>
                  </w:rPr>
                  <w:fldChar w:fldCharType="separate"/>
                </w:r>
                <w:r>
                  <w:rPr>
                    <w:noProof/>
                    <w:webHidden/>
                  </w:rPr>
                  <w:t>7</w:t>
                </w:r>
                <w:r>
                  <w:rPr>
                    <w:noProof/>
                    <w:webHidden/>
                  </w:rPr>
                  <w:fldChar w:fldCharType="end"/>
                </w:r>
              </w:hyperlink>
            </w:p>
            <w:p w14:paraId="577C3D5D" w14:textId="066AD917" w:rsidR="00E1317B" w:rsidRDefault="00E1317B">
              <w:pPr>
                <w:pStyle w:val="TOC2"/>
                <w:rPr>
                  <w:rFonts w:asciiTheme="minorHAnsi" w:hAnsiTheme="minorHAnsi" w:cstheme="minorBidi"/>
                  <w:noProof/>
                  <w:kern w:val="2"/>
                  <w:sz w:val="24"/>
                  <w:szCs w:val="24"/>
                  <w:lang w:val="en-GB" w:eastAsia="en-GB"/>
                  <w14:ligatures w14:val="standardContextual"/>
                </w:rPr>
              </w:pPr>
              <w:hyperlink w:anchor="_Toc225862729" w:history="1">
                <w:r w:rsidRPr="004A5643">
                  <w:rPr>
                    <w:rStyle w:val="Hyperlink"/>
                    <w:noProof/>
                  </w:rPr>
                  <w:t>3.3.</w:t>
                </w:r>
                <w:r>
                  <w:rPr>
                    <w:rFonts w:asciiTheme="minorHAnsi" w:hAnsiTheme="minorHAnsi" w:cstheme="minorBidi"/>
                    <w:noProof/>
                    <w:kern w:val="2"/>
                    <w:sz w:val="24"/>
                    <w:szCs w:val="24"/>
                    <w:lang w:val="en-GB" w:eastAsia="en-GB"/>
                    <w14:ligatures w14:val="standardContextual"/>
                  </w:rPr>
                  <w:tab/>
                </w:r>
                <w:r w:rsidRPr="004A5643">
                  <w:rPr>
                    <w:rStyle w:val="Hyperlink"/>
                    <w:noProof/>
                  </w:rPr>
                  <w:t>Remit of the CTU</w:t>
                </w:r>
                <w:r>
                  <w:rPr>
                    <w:noProof/>
                    <w:webHidden/>
                  </w:rPr>
                  <w:tab/>
                </w:r>
                <w:r>
                  <w:rPr>
                    <w:noProof/>
                    <w:webHidden/>
                  </w:rPr>
                  <w:fldChar w:fldCharType="begin"/>
                </w:r>
                <w:r>
                  <w:rPr>
                    <w:noProof/>
                    <w:webHidden/>
                  </w:rPr>
                  <w:instrText xml:space="preserve"> PAGEREF _Toc225862729 \h </w:instrText>
                </w:r>
                <w:r>
                  <w:rPr>
                    <w:noProof/>
                    <w:webHidden/>
                  </w:rPr>
                </w:r>
                <w:r>
                  <w:rPr>
                    <w:noProof/>
                    <w:webHidden/>
                  </w:rPr>
                  <w:fldChar w:fldCharType="separate"/>
                </w:r>
                <w:r>
                  <w:rPr>
                    <w:noProof/>
                    <w:webHidden/>
                  </w:rPr>
                  <w:t>8</w:t>
                </w:r>
                <w:r>
                  <w:rPr>
                    <w:noProof/>
                    <w:webHidden/>
                  </w:rPr>
                  <w:fldChar w:fldCharType="end"/>
                </w:r>
              </w:hyperlink>
            </w:p>
            <w:p w14:paraId="544AF060" w14:textId="26209764" w:rsidR="00E1317B" w:rsidRDefault="00E1317B">
              <w:pPr>
                <w:pStyle w:val="TOC2"/>
                <w:rPr>
                  <w:rFonts w:asciiTheme="minorHAnsi" w:hAnsiTheme="minorHAnsi" w:cstheme="minorBidi"/>
                  <w:noProof/>
                  <w:kern w:val="2"/>
                  <w:sz w:val="24"/>
                  <w:szCs w:val="24"/>
                  <w:lang w:val="en-GB" w:eastAsia="en-GB"/>
                  <w14:ligatures w14:val="standardContextual"/>
                </w:rPr>
              </w:pPr>
              <w:hyperlink w:anchor="_Toc225862730" w:history="1">
                <w:r w:rsidRPr="004A5643">
                  <w:rPr>
                    <w:rStyle w:val="Hyperlink"/>
                    <w:noProof/>
                  </w:rPr>
                  <w:t>3.4.</w:t>
                </w:r>
                <w:r>
                  <w:rPr>
                    <w:rFonts w:asciiTheme="minorHAnsi" w:hAnsiTheme="minorHAnsi" w:cstheme="minorBidi"/>
                    <w:noProof/>
                    <w:kern w:val="2"/>
                    <w:sz w:val="24"/>
                    <w:szCs w:val="24"/>
                    <w:lang w:val="en-GB" w:eastAsia="en-GB"/>
                    <w14:ligatures w14:val="standardContextual"/>
                  </w:rPr>
                  <w:tab/>
                </w:r>
                <w:r w:rsidRPr="004A5643">
                  <w:rPr>
                    <w:rStyle w:val="Hyperlink"/>
                    <w:noProof/>
                  </w:rPr>
                  <w:t>Our collaborations</w:t>
                </w:r>
                <w:r>
                  <w:rPr>
                    <w:noProof/>
                    <w:webHidden/>
                  </w:rPr>
                  <w:tab/>
                </w:r>
                <w:r>
                  <w:rPr>
                    <w:noProof/>
                    <w:webHidden/>
                  </w:rPr>
                  <w:fldChar w:fldCharType="begin"/>
                </w:r>
                <w:r>
                  <w:rPr>
                    <w:noProof/>
                    <w:webHidden/>
                  </w:rPr>
                  <w:instrText xml:space="preserve"> PAGEREF _Toc225862730 \h </w:instrText>
                </w:r>
                <w:r>
                  <w:rPr>
                    <w:noProof/>
                    <w:webHidden/>
                  </w:rPr>
                </w:r>
                <w:r>
                  <w:rPr>
                    <w:noProof/>
                    <w:webHidden/>
                  </w:rPr>
                  <w:fldChar w:fldCharType="separate"/>
                </w:r>
                <w:r>
                  <w:rPr>
                    <w:noProof/>
                    <w:webHidden/>
                  </w:rPr>
                  <w:t>9</w:t>
                </w:r>
                <w:r>
                  <w:rPr>
                    <w:noProof/>
                    <w:webHidden/>
                  </w:rPr>
                  <w:fldChar w:fldCharType="end"/>
                </w:r>
              </w:hyperlink>
            </w:p>
            <w:p w14:paraId="59F479AD" w14:textId="3900AA1A" w:rsidR="00E1317B" w:rsidRDefault="00E1317B">
              <w:pPr>
                <w:pStyle w:val="TOC2"/>
                <w:rPr>
                  <w:rFonts w:asciiTheme="minorHAnsi" w:hAnsiTheme="minorHAnsi" w:cstheme="minorBidi"/>
                  <w:noProof/>
                  <w:kern w:val="2"/>
                  <w:sz w:val="24"/>
                  <w:szCs w:val="24"/>
                  <w:lang w:val="en-GB" w:eastAsia="en-GB"/>
                  <w14:ligatures w14:val="standardContextual"/>
                </w:rPr>
              </w:pPr>
              <w:hyperlink w:anchor="_Toc225862731" w:history="1">
                <w:r w:rsidRPr="004A5643">
                  <w:rPr>
                    <w:rStyle w:val="Hyperlink"/>
                    <w:noProof/>
                  </w:rPr>
                  <w:t>3.5.</w:t>
                </w:r>
                <w:r>
                  <w:rPr>
                    <w:rFonts w:asciiTheme="minorHAnsi" w:hAnsiTheme="minorHAnsi" w:cstheme="minorBidi"/>
                    <w:noProof/>
                    <w:kern w:val="2"/>
                    <w:sz w:val="24"/>
                    <w:szCs w:val="24"/>
                    <w:lang w:val="en-GB" w:eastAsia="en-GB"/>
                    <w14:ligatures w14:val="standardContextual"/>
                  </w:rPr>
                  <w:tab/>
                </w:r>
                <w:r w:rsidRPr="004A5643">
                  <w:rPr>
                    <w:rStyle w:val="Hyperlink"/>
                    <w:noProof/>
                  </w:rPr>
                  <w:t>Our research principles</w:t>
                </w:r>
                <w:r>
                  <w:rPr>
                    <w:noProof/>
                    <w:webHidden/>
                  </w:rPr>
                  <w:tab/>
                </w:r>
                <w:r>
                  <w:rPr>
                    <w:noProof/>
                    <w:webHidden/>
                  </w:rPr>
                  <w:fldChar w:fldCharType="begin"/>
                </w:r>
                <w:r>
                  <w:rPr>
                    <w:noProof/>
                    <w:webHidden/>
                  </w:rPr>
                  <w:instrText xml:space="preserve"> PAGEREF _Toc225862731 \h </w:instrText>
                </w:r>
                <w:r>
                  <w:rPr>
                    <w:noProof/>
                    <w:webHidden/>
                  </w:rPr>
                </w:r>
                <w:r>
                  <w:rPr>
                    <w:noProof/>
                    <w:webHidden/>
                  </w:rPr>
                  <w:fldChar w:fldCharType="separate"/>
                </w:r>
                <w:r>
                  <w:rPr>
                    <w:noProof/>
                    <w:webHidden/>
                  </w:rPr>
                  <w:t>9</w:t>
                </w:r>
                <w:r>
                  <w:rPr>
                    <w:noProof/>
                    <w:webHidden/>
                  </w:rPr>
                  <w:fldChar w:fldCharType="end"/>
                </w:r>
              </w:hyperlink>
            </w:p>
            <w:p w14:paraId="12ECC3C8" w14:textId="01973ECF" w:rsidR="00E1317B" w:rsidRDefault="00E1317B">
              <w:pPr>
                <w:pStyle w:val="TOC1"/>
                <w:rPr>
                  <w:rFonts w:asciiTheme="minorHAnsi" w:hAnsiTheme="minorHAnsi" w:cstheme="minorBidi"/>
                  <w:noProof/>
                  <w:kern w:val="2"/>
                  <w:sz w:val="24"/>
                  <w:szCs w:val="24"/>
                  <w:lang w:val="en-GB" w:eastAsia="en-GB"/>
                  <w14:ligatures w14:val="standardContextual"/>
                </w:rPr>
              </w:pPr>
              <w:hyperlink w:anchor="_Toc225862732" w:history="1">
                <w:r w:rsidRPr="004A5643">
                  <w:rPr>
                    <w:rStyle w:val="Hyperlink"/>
                    <w:bCs/>
                    <w:noProof/>
                  </w:rPr>
                  <w:t>4.</w:t>
                </w:r>
                <w:r>
                  <w:rPr>
                    <w:rFonts w:asciiTheme="minorHAnsi" w:hAnsiTheme="minorHAnsi" w:cstheme="minorBidi"/>
                    <w:noProof/>
                    <w:kern w:val="2"/>
                    <w:sz w:val="24"/>
                    <w:szCs w:val="24"/>
                    <w:lang w:val="en-GB" w:eastAsia="en-GB"/>
                    <w14:ligatures w14:val="standardContextual"/>
                  </w:rPr>
                  <w:tab/>
                </w:r>
                <w:r w:rsidRPr="004A5643">
                  <w:rPr>
                    <w:rStyle w:val="Hyperlink"/>
                    <w:noProof/>
                  </w:rPr>
                  <w:t>Working Together</w:t>
                </w:r>
                <w:r>
                  <w:rPr>
                    <w:noProof/>
                    <w:webHidden/>
                  </w:rPr>
                  <w:tab/>
                </w:r>
                <w:r>
                  <w:rPr>
                    <w:noProof/>
                    <w:webHidden/>
                  </w:rPr>
                  <w:fldChar w:fldCharType="begin"/>
                </w:r>
                <w:r>
                  <w:rPr>
                    <w:noProof/>
                    <w:webHidden/>
                  </w:rPr>
                  <w:instrText xml:space="preserve"> PAGEREF _Toc225862732 \h </w:instrText>
                </w:r>
                <w:r>
                  <w:rPr>
                    <w:noProof/>
                    <w:webHidden/>
                  </w:rPr>
                </w:r>
                <w:r>
                  <w:rPr>
                    <w:noProof/>
                    <w:webHidden/>
                  </w:rPr>
                  <w:fldChar w:fldCharType="separate"/>
                </w:r>
                <w:r>
                  <w:rPr>
                    <w:noProof/>
                    <w:webHidden/>
                  </w:rPr>
                  <w:t>10</w:t>
                </w:r>
                <w:r>
                  <w:rPr>
                    <w:noProof/>
                    <w:webHidden/>
                  </w:rPr>
                  <w:fldChar w:fldCharType="end"/>
                </w:r>
              </w:hyperlink>
            </w:p>
            <w:p w14:paraId="201F92A5" w14:textId="1FF2BAA3" w:rsidR="00E1317B" w:rsidRDefault="00E1317B">
              <w:pPr>
                <w:pStyle w:val="TOC2"/>
                <w:rPr>
                  <w:rFonts w:asciiTheme="minorHAnsi" w:hAnsiTheme="minorHAnsi" w:cstheme="minorBidi"/>
                  <w:noProof/>
                  <w:kern w:val="2"/>
                  <w:sz w:val="24"/>
                  <w:szCs w:val="24"/>
                  <w:lang w:val="en-GB" w:eastAsia="en-GB"/>
                  <w14:ligatures w14:val="standardContextual"/>
                </w:rPr>
              </w:pPr>
              <w:hyperlink w:anchor="_Toc225862733" w:history="1">
                <w:r w:rsidRPr="004A5643">
                  <w:rPr>
                    <w:rStyle w:val="Hyperlink"/>
                    <w:noProof/>
                  </w:rPr>
                  <w:t>4.1.</w:t>
                </w:r>
                <w:r>
                  <w:rPr>
                    <w:rFonts w:asciiTheme="minorHAnsi" w:hAnsiTheme="minorHAnsi" w:cstheme="minorBidi"/>
                    <w:noProof/>
                    <w:kern w:val="2"/>
                    <w:sz w:val="24"/>
                    <w:szCs w:val="24"/>
                    <w:lang w:val="en-GB" w:eastAsia="en-GB"/>
                    <w14:ligatures w14:val="standardContextual"/>
                  </w:rPr>
                  <w:tab/>
                </w:r>
                <w:r w:rsidRPr="004A5643">
                  <w:rPr>
                    <w:rStyle w:val="Hyperlink"/>
                    <w:noProof/>
                  </w:rPr>
                  <w:t>Approaching the CTU for collaboration</w:t>
                </w:r>
                <w:r>
                  <w:rPr>
                    <w:noProof/>
                    <w:webHidden/>
                  </w:rPr>
                  <w:tab/>
                </w:r>
                <w:r>
                  <w:rPr>
                    <w:noProof/>
                    <w:webHidden/>
                  </w:rPr>
                  <w:fldChar w:fldCharType="begin"/>
                </w:r>
                <w:r>
                  <w:rPr>
                    <w:noProof/>
                    <w:webHidden/>
                  </w:rPr>
                  <w:instrText xml:space="preserve"> PAGEREF _Toc225862733 \h </w:instrText>
                </w:r>
                <w:r>
                  <w:rPr>
                    <w:noProof/>
                    <w:webHidden/>
                  </w:rPr>
                </w:r>
                <w:r>
                  <w:rPr>
                    <w:noProof/>
                    <w:webHidden/>
                  </w:rPr>
                  <w:fldChar w:fldCharType="separate"/>
                </w:r>
                <w:r>
                  <w:rPr>
                    <w:noProof/>
                    <w:webHidden/>
                  </w:rPr>
                  <w:t>10</w:t>
                </w:r>
                <w:r>
                  <w:rPr>
                    <w:noProof/>
                    <w:webHidden/>
                  </w:rPr>
                  <w:fldChar w:fldCharType="end"/>
                </w:r>
              </w:hyperlink>
            </w:p>
            <w:p w14:paraId="76498640" w14:textId="0D114675" w:rsidR="00E1317B" w:rsidRDefault="00E1317B">
              <w:pPr>
                <w:pStyle w:val="TOC2"/>
                <w:rPr>
                  <w:rFonts w:asciiTheme="minorHAnsi" w:hAnsiTheme="minorHAnsi" w:cstheme="minorBidi"/>
                  <w:noProof/>
                  <w:kern w:val="2"/>
                  <w:sz w:val="24"/>
                  <w:szCs w:val="24"/>
                  <w:lang w:val="en-GB" w:eastAsia="en-GB"/>
                  <w14:ligatures w14:val="standardContextual"/>
                </w:rPr>
              </w:pPr>
              <w:hyperlink w:anchor="_Toc225862734" w:history="1">
                <w:r w:rsidRPr="004A5643">
                  <w:rPr>
                    <w:rStyle w:val="Hyperlink"/>
                    <w:noProof/>
                  </w:rPr>
                  <w:t>4.2.</w:t>
                </w:r>
                <w:r>
                  <w:rPr>
                    <w:rFonts w:asciiTheme="minorHAnsi" w:hAnsiTheme="minorHAnsi" w:cstheme="minorBidi"/>
                    <w:noProof/>
                    <w:kern w:val="2"/>
                    <w:sz w:val="24"/>
                    <w:szCs w:val="24"/>
                    <w:lang w:val="en-GB" w:eastAsia="en-GB"/>
                    <w14:ligatures w14:val="standardContextual"/>
                  </w:rPr>
                  <w:tab/>
                </w:r>
                <w:r w:rsidRPr="004A5643">
                  <w:rPr>
                    <w:rStyle w:val="Hyperlink"/>
                    <w:noProof/>
                  </w:rPr>
                  <w:t>Grant Development and Submission</w:t>
                </w:r>
                <w:r>
                  <w:rPr>
                    <w:noProof/>
                    <w:webHidden/>
                  </w:rPr>
                  <w:tab/>
                </w:r>
                <w:r>
                  <w:rPr>
                    <w:noProof/>
                    <w:webHidden/>
                  </w:rPr>
                  <w:fldChar w:fldCharType="begin"/>
                </w:r>
                <w:r>
                  <w:rPr>
                    <w:noProof/>
                    <w:webHidden/>
                  </w:rPr>
                  <w:instrText xml:space="preserve"> PAGEREF _Toc225862734 \h </w:instrText>
                </w:r>
                <w:r>
                  <w:rPr>
                    <w:noProof/>
                    <w:webHidden/>
                  </w:rPr>
                </w:r>
                <w:r>
                  <w:rPr>
                    <w:noProof/>
                    <w:webHidden/>
                  </w:rPr>
                  <w:fldChar w:fldCharType="separate"/>
                </w:r>
                <w:r>
                  <w:rPr>
                    <w:noProof/>
                    <w:webHidden/>
                  </w:rPr>
                  <w:t>10</w:t>
                </w:r>
                <w:r>
                  <w:rPr>
                    <w:noProof/>
                    <w:webHidden/>
                  </w:rPr>
                  <w:fldChar w:fldCharType="end"/>
                </w:r>
              </w:hyperlink>
            </w:p>
            <w:p w14:paraId="7DB03BEF" w14:textId="3124DD3A" w:rsidR="00E1317B" w:rsidRDefault="00E1317B">
              <w:pPr>
                <w:pStyle w:val="TOC2"/>
                <w:rPr>
                  <w:rFonts w:asciiTheme="minorHAnsi" w:hAnsiTheme="minorHAnsi" w:cstheme="minorBidi"/>
                  <w:noProof/>
                  <w:kern w:val="2"/>
                  <w:sz w:val="24"/>
                  <w:szCs w:val="24"/>
                  <w:lang w:val="en-GB" w:eastAsia="en-GB"/>
                  <w14:ligatures w14:val="standardContextual"/>
                </w:rPr>
              </w:pPr>
              <w:hyperlink w:anchor="_Toc225862735" w:history="1">
                <w:r w:rsidRPr="004A5643">
                  <w:rPr>
                    <w:rStyle w:val="Hyperlink"/>
                    <w:noProof/>
                  </w:rPr>
                  <w:t>4.3.</w:t>
                </w:r>
                <w:r>
                  <w:rPr>
                    <w:rFonts w:asciiTheme="minorHAnsi" w:hAnsiTheme="minorHAnsi" w:cstheme="minorBidi"/>
                    <w:noProof/>
                    <w:kern w:val="2"/>
                    <w:sz w:val="24"/>
                    <w:szCs w:val="24"/>
                    <w:lang w:val="en-GB" w:eastAsia="en-GB"/>
                    <w14:ligatures w14:val="standardContextual"/>
                  </w:rPr>
                  <w:tab/>
                </w:r>
                <w:r w:rsidRPr="004A5643">
                  <w:rPr>
                    <w:rStyle w:val="Hyperlink"/>
                    <w:noProof/>
                  </w:rPr>
                  <w:t>Project planning</w:t>
                </w:r>
                <w:r>
                  <w:rPr>
                    <w:noProof/>
                    <w:webHidden/>
                  </w:rPr>
                  <w:tab/>
                </w:r>
                <w:r>
                  <w:rPr>
                    <w:noProof/>
                    <w:webHidden/>
                  </w:rPr>
                  <w:fldChar w:fldCharType="begin"/>
                </w:r>
                <w:r>
                  <w:rPr>
                    <w:noProof/>
                    <w:webHidden/>
                  </w:rPr>
                  <w:instrText xml:space="preserve"> PAGEREF _Toc225862735 \h </w:instrText>
                </w:r>
                <w:r>
                  <w:rPr>
                    <w:noProof/>
                    <w:webHidden/>
                  </w:rPr>
                </w:r>
                <w:r>
                  <w:rPr>
                    <w:noProof/>
                    <w:webHidden/>
                  </w:rPr>
                  <w:fldChar w:fldCharType="separate"/>
                </w:r>
                <w:r>
                  <w:rPr>
                    <w:noProof/>
                    <w:webHidden/>
                  </w:rPr>
                  <w:t>11</w:t>
                </w:r>
                <w:r>
                  <w:rPr>
                    <w:noProof/>
                    <w:webHidden/>
                  </w:rPr>
                  <w:fldChar w:fldCharType="end"/>
                </w:r>
              </w:hyperlink>
            </w:p>
            <w:p w14:paraId="6CF8353C" w14:textId="4FF358DB" w:rsidR="00E1317B" w:rsidRDefault="00E1317B">
              <w:pPr>
                <w:pStyle w:val="TOC2"/>
                <w:rPr>
                  <w:rFonts w:asciiTheme="minorHAnsi" w:hAnsiTheme="minorHAnsi" w:cstheme="minorBidi"/>
                  <w:noProof/>
                  <w:kern w:val="2"/>
                  <w:sz w:val="24"/>
                  <w:szCs w:val="24"/>
                  <w:lang w:val="en-GB" w:eastAsia="en-GB"/>
                  <w14:ligatures w14:val="standardContextual"/>
                </w:rPr>
              </w:pPr>
              <w:hyperlink w:anchor="_Toc225862736" w:history="1">
                <w:r w:rsidRPr="004A5643">
                  <w:rPr>
                    <w:rStyle w:val="Hyperlink"/>
                    <w:noProof/>
                  </w:rPr>
                  <w:t>4.4.</w:t>
                </w:r>
                <w:r>
                  <w:rPr>
                    <w:rFonts w:asciiTheme="minorHAnsi" w:hAnsiTheme="minorHAnsi" w:cstheme="minorBidi"/>
                    <w:noProof/>
                    <w:kern w:val="2"/>
                    <w:sz w:val="24"/>
                    <w:szCs w:val="24"/>
                    <w:lang w:val="en-GB" w:eastAsia="en-GB"/>
                    <w14:ligatures w14:val="standardContextual"/>
                  </w:rPr>
                  <w:tab/>
                </w:r>
                <w:r w:rsidRPr="004A5643">
                  <w:rPr>
                    <w:rStyle w:val="Hyperlink"/>
                    <w:noProof/>
                  </w:rPr>
                  <w:t>Expectations and roles of the CI and CTU</w:t>
                </w:r>
                <w:r>
                  <w:rPr>
                    <w:noProof/>
                    <w:webHidden/>
                  </w:rPr>
                  <w:tab/>
                </w:r>
                <w:r>
                  <w:rPr>
                    <w:noProof/>
                    <w:webHidden/>
                  </w:rPr>
                  <w:fldChar w:fldCharType="begin"/>
                </w:r>
                <w:r>
                  <w:rPr>
                    <w:noProof/>
                    <w:webHidden/>
                  </w:rPr>
                  <w:instrText xml:space="preserve"> PAGEREF _Toc225862736 \h </w:instrText>
                </w:r>
                <w:r>
                  <w:rPr>
                    <w:noProof/>
                    <w:webHidden/>
                  </w:rPr>
                </w:r>
                <w:r>
                  <w:rPr>
                    <w:noProof/>
                    <w:webHidden/>
                  </w:rPr>
                  <w:fldChar w:fldCharType="separate"/>
                </w:r>
                <w:r>
                  <w:rPr>
                    <w:noProof/>
                    <w:webHidden/>
                  </w:rPr>
                  <w:t>13</w:t>
                </w:r>
                <w:r>
                  <w:rPr>
                    <w:noProof/>
                    <w:webHidden/>
                  </w:rPr>
                  <w:fldChar w:fldCharType="end"/>
                </w:r>
              </w:hyperlink>
            </w:p>
            <w:p w14:paraId="091F30EB" w14:textId="5AC3B334" w:rsidR="00E1317B" w:rsidRDefault="00E1317B">
              <w:pPr>
                <w:pStyle w:val="TOC1"/>
                <w:rPr>
                  <w:rFonts w:asciiTheme="minorHAnsi" w:hAnsiTheme="minorHAnsi" w:cstheme="minorBidi"/>
                  <w:noProof/>
                  <w:kern w:val="2"/>
                  <w:sz w:val="24"/>
                  <w:szCs w:val="24"/>
                  <w:lang w:val="en-GB" w:eastAsia="en-GB"/>
                  <w14:ligatures w14:val="standardContextual"/>
                </w:rPr>
              </w:pPr>
              <w:hyperlink w:anchor="_Toc225862737" w:history="1">
                <w:r w:rsidRPr="004A5643">
                  <w:rPr>
                    <w:rStyle w:val="Hyperlink"/>
                    <w:noProof/>
                  </w:rPr>
                  <w:t>Appendix A: Table of Roles and Key Responsibilities of CTU staff</w:t>
                </w:r>
                <w:r>
                  <w:rPr>
                    <w:noProof/>
                    <w:webHidden/>
                  </w:rPr>
                  <w:tab/>
                </w:r>
                <w:r>
                  <w:rPr>
                    <w:noProof/>
                    <w:webHidden/>
                  </w:rPr>
                  <w:fldChar w:fldCharType="begin"/>
                </w:r>
                <w:r>
                  <w:rPr>
                    <w:noProof/>
                    <w:webHidden/>
                  </w:rPr>
                  <w:instrText xml:space="preserve"> PAGEREF _Toc225862737 \h </w:instrText>
                </w:r>
                <w:r>
                  <w:rPr>
                    <w:noProof/>
                    <w:webHidden/>
                  </w:rPr>
                </w:r>
                <w:r>
                  <w:rPr>
                    <w:noProof/>
                    <w:webHidden/>
                  </w:rPr>
                  <w:fldChar w:fldCharType="separate"/>
                </w:r>
                <w:r>
                  <w:rPr>
                    <w:noProof/>
                    <w:webHidden/>
                  </w:rPr>
                  <w:t>15</w:t>
                </w:r>
                <w:r>
                  <w:rPr>
                    <w:noProof/>
                    <w:webHidden/>
                  </w:rPr>
                  <w:fldChar w:fldCharType="end"/>
                </w:r>
              </w:hyperlink>
            </w:p>
            <w:p w14:paraId="0CA44D10" w14:textId="51780C72" w:rsidR="00E1317B" w:rsidRDefault="00E1317B">
              <w:pPr>
                <w:pStyle w:val="TOC1"/>
                <w:rPr>
                  <w:rFonts w:asciiTheme="minorHAnsi" w:hAnsiTheme="minorHAnsi" w:cstheme="minorBidi"/>
                  <w:noProof/>
                  <w:kern w:val="2"/>
                  <w:sz w:val="24"/>
                  <w:szCs w:val="24"/>
                  <w:lang w:val="en-GB" w:eastAsia="en-GB"/>
                  <w14:ligatures w14:val="standardContextual"/>
                </w:rPr>
              </w:pPr>
              <w:hyperlink w:anchor="_Toc225862738" w:history="1">
                <w:r w:rsidRPr="004A5643">
                  <w:rPr>
                    <w:rStyle w:val="Hyperlink"/>
                    <w:noProof/>
                  </w:rPr>
                  <w:t>Appendix B: Typical Development and Delivery Timelines</w:t>
                </w:r>
                <w:r>
                  <w:rPr>
                    <w:noProof/>
                    <w:webHidden/>
                  </w:rPr>
                  <w:tab/>
                </w:r>
                <w:r>
                  <w:rPr>
                    <w:noProof/>
                    <w:webHidden/>
                  </w:rPr>
                  <w:fldChar w:fldCharType="begin"/>
                </w:r>
                <w:r>
                  <w:rPr>
                    <w:noProof/>
                    <w:webHidden/>
                  </w:rPr>
                  <w:instrText xml:space="preserve"> PAGEREF _Toc225862738 \h </w:instrText>
                </w:r>
                <w:r>
                  <w:rPr>
                    <w:noProof/>
                    <w:webHidden/>
                  </w:rPr>
                </w:r>
                <w:r>
                  <w:rPr>
                    <w:noProof/>
                    <w:webHidden/>
                  </w:rPr>
                  <w:fldChar w:fldCharType="separate"/>
                </w:r>
                <w:r>
                  <w:rPr>
                    <w:noProof/>
                    <w:webHidden/>
                  </w:rPr>
                  <w:t>19</w:t>
                </w:r>
                <w:r>
                  <w:rPr>
                    <w:noProof/>
                    <w:webHidden/>
                  </w:rPr>
                  <w:fldChar w:fldCharType="end"/>
                </w:r>
              </w:hyperlink>
            </w:p>
            <w:p w14:paraId="162D204D" w14:textId="725FD05A" w:rsidR="00E1317B" w:rsidRDefault="00E1317B">
              <w:pPr>
                <w:pStyle w:val="TOC1"/>
                <w:rPr>
                  <w:rFonts w:asciiTheme="minorHAnsi" w:hAnsiTheme="minorHAnsi" w:cstheme="minorBidi"/>
                  <w:noProof/>
                  <w:kern w:val="2"/>
                  <w:sz w:val="24"/>
                  <w:szCs w:val="24"/>
                  <w:lang w:val="en-GB" w:eastAsia="en-GB"/>
                  <w14:ligatures w14:val="standardContextual"/>
                </w:rPr>
              </w:pPr>
              <w:hyperlink w:anchor="_Toc225862739" w:history="1">
                <w:r w:rsidRPr="004A5643">
                  <w:rPr>
                    <w:rStyle w:val="Hyperlink"/>
                    <w:noProof/>
                  </w:rPr>
                  <w:t>Appendix C: CI and CTU responsibilities</w:t>
                </w:r>
                <w:r>
                  <w:rPr>
                    <w:noProof/>
                    <w:webHidden/>
                  </w:rPr>
                  <w:tab/>
                </w:r>
                <w:r>
                  <w:rPr>
                    <w:noProof/>
                    <w:webHidden/>
                  </w:rPr>
                  <w:fldChar w:fldCharType="begin"/>
                </w:r>
                <w:r>
                  <w:rPr>
                    <w:noProof/>
                    <w:webHidden/>
                  </w:rPr>
                  <w:instrText xml:space="preserve"> PAGEREF _Toc225862739 \h </w:instrText>
                </w:r>
                <w:r>
                  <w:rPr>
                    <w:noProof/>
                    <w:webHidden/>
                  </w:rPr>
                </w:r>
                <w:r>
                  <w:rPr>
                    <w:noProof/>
                    <w:webHidden/>
                  </w:rPr>
                  <w:fldChar w:fldCharType="separate"/>
                </w:r>
                <w:r>
                  <w:rPr>
                    <w:noProof/>
                    <w:webHidden/>
                  </w:rPr>
                  <w:t>20</w:t>
                </w:r>
                <w:r>
                  <w:rPr>
                    <w:noProof/>
                    <w:webHidden/>
                  </w:rPr>
                  <w:fldChar w:fldCharType="end"/>
                </w:r>
              </w:hyperlink>
            </w:p>
            <w:p w14:paraId="4063863A" w14:textId="5C3CFA5F" w:rsidR="005912C1" w:rsidRDefault="005912C1">
              <w:r>
                <w:rPr>
                  <w:b/>
                  <w:bCs/>
                  <w:noProof/>
                </w:rPr>
                <w:fldChar w:fldCharType="end"/>
              </w:r>
            </w:p>
          </w:sdtContent>
        </w:sdt>
        <w:p w14:paraId="31D3A2FF" w14:textId="77777777" w:rsidR="00C20049" w:rsidRPr="00A5353B" w:rsidRDefault="00C20049">
          <w:pPr>
            <w:rPr>
              <w:rFonts w:cs="Arial"/>
            </w:rPr>
          </w:pPr>
        </w:p>
        <w:p w14:paraId="31D3A300" w14:textId="77777777" w:rsidR="00A50907" w:rsidRDefault="00A50907">
          <w:pPr>
            <w:rPr>
              <w:rFonts w:cs="Arial"/>
            </w:rPr>
          </w:pPr>
          <w:r>
            <w:rPr>
              <w:rFonts w:cs="Arial"/>
            </w:rPr>
            <w:br w:type="page"/>
          </w:r>
        </w:p>
        <w:p w14:paraId="31D3A301" w14:textId="77777777" w:rsidR="00A50907" w:rsidRPr="00A5353B" w:rsidRDefault="00A50907" w:rsidP="006270A0">
          <w:pPr>
            <w:pStyle w:val="Heading1"/>
            <w:numPr>
              <w:ilvl w:val="0"/>
              <w:numId w:val="1"/>
            </w:numPr>
            <w:ind w:left="426" w:hanging="426"/>
          </w:pPr>
          <w:bookmarkStart w:id="0" w:name="_Toc225862724"/>
          <w:r>
            <w:lastRenderedPageBreak/>
            <w:t>Abbreviations</w:t>
          </w:r>
          <w:bookmarkEnd w:id="0"/>
          <w:r>
            <w:t xml:space="preserve"> </w:t>
          </w:r>
        </w:p>
        <w:tbl>
          <w:tblPr>
            <w:tblStyle w:val="TableGrid1"/>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00"/>
            <w:gridCol w:w="5880"/>
          </w:tblGrid>
          <w:tr w:rsidR="009B1ACC" w:rsidRPr="00F81327" w14:paraId="0AAE2710" w14:textId="77777777" w:rsidTr="790934FC">
            <w:trPr>
              <w:trHeight w:val="300"/>
            </w:trPr>
            <w:tc>
              <w:tcPr>
                <w:tcW w:w="2400" w:type="dxa"/>
                <w:tcMar>
                  <w:left w:w="105" w:type="dxa"/>
                  <w:right w:w="105" w:type="dxa"/>
                </w:tcMar>
              </w:tcPr>
              <w:p w14:paraId="5489B896"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ADCS</w:t>
                </w:r>
              </w:p>
            </w:tc>
            <w:tc>
              <w:tcPr>
                <w:tcW w:w="5880" w:type="dxa"/>
                <w:tcMar>
                  <w:left w:w="105" w:type="dxa"/>
                  <w:right w:w="105" w:type="dxa"/>
                </w:tcMar>
              </w:tcPr>
              <w:p w14:paraId="427B2E5B"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Association of Directors of Children’s Services</w:t>
                </w:r>
              </w:p>
            </w:tc>
          </w:tr>
          <w:tr w:rsidR="009B1ACC" w:rsidRPr="00F81327" w14:paraId="55D06A0E" w14:textId="77777777" w:rsidTr="790934FC">
            <w:trPr>
              <w:trHeight w:val="300"/>
            </w:trPr>
            <w:tc>
              <w:tcPr>
                <w:tcW w:w="2400" w:type="dxa"/>
                <w:tcMar>
                  <w:left w:w="105" w:type="dxa"/>
                  <w:right w:w="105" w:type="dxa"/>
                </w:tcMar>
              </w:tcPr>
              <w:p w14:paraId="561D47A9"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CTU</w:t>
                </w:r>
              </w:p>
            </w:tc>
            <w:tc>
              <w:tcPr>
                <w:tcW w:w="5880" w:type="dxa"/>
                <w:tcMar>
                  <w:left w:w="105" w:type="dxa"/>
                  <w:right w:w="105" w:type="dxa"/>
                </w:tcMar>
              </w:tcPr>
              <w:p w14:paraId="3C52F6BC"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Clinical Trials Unit</w:t>
                </w:r>
              </w:p>
            </w:tc>
          </w:tr>
          <w:tr w:rsidR="009B1ACC" w:rsidRPr="00F81327" w14:paraId="02E0484E" w14:textId="77777777" w:rsidTr="790934FC">
            <w:trPr>
              <w:trHeight w:val="300"/>
            </w:trPr>
            <w:tc>
              <w:tcPr>
                <w:tcW w:w="2400" w:type="dxa"/>
                <w:tcMar>
                  <w:left w:w="105" w:type="dxa"/>
                  <w:right w:w="105" w:type="dxa"/>
                </w:tcMar>
              </w:tcPr>
              <w:p w14:paraId="37817A2C" w14:textId="303E71A6" w:rsidR="009B1ACC" w:rsidRPr="00F81327" w:rsidRDefault="009B1ACC" w:rsidP="009B1ACC">
                <w:pPr>
                  <w:spacing w:after="200" w:line="276" w:lineRule="auto"/>
                  <w:rPr>
                    <w:rFonts w:eastAsia="Calibri" w:cs="Arial"/>
                    <w:color w:val="000000"/>
                  </w:rPr>
                </w:pPr>
                <w:r w:rsidRPr="00F81327">
                  <w:rPr>
                    <w:rFonts w:eastAsia="Calibri" w:cs="Arial"/>
                    <w:color w:val="000000"/>
                  </w:rPr>
                  <w:t>CRF</w:t>
                </w:r>
              </w:p>
            </w:tc>
            <w:tc>
              <w:tcPr>
                <w:tcW w:w="5880" w:type="dxa"/>
                <w:tcMar>
                  <w:left w:w="105" w:type="dxa"/>
                  <w:right w:w="105" w:type="dxa"/>
                </w:tcMar>
              </w:tcPr>
              <w:p w14:paraId="7D38B0B7" w14:textId="669AC964" w:rsidR="009B1ACC" w:rsidRPr="00F81327" w:rsidRDefault="009B1ACC" w:rsidP="009B1ACC">
                <w:pPr>
                  <w:spacing w:after="200" w:line="276" w:lineRule="auto"/>
                  <w:rPr>
                    <w:rFonts w:eastAsia="Calibri" w:cs="Arial"/>
                    <w:color w:val="000000"/>
                  </w:rPr>
                </w:pPr>
                <w:r w:rsidRPr="00F81327">
                  <w:rPr>
                    <w:rFonts w:eastAsia="Calibri" w:cs="Arial"/>
                    <w:color w:val="000000"/>
                  </w:rPr>
                  <w:t>Case Report Form</w:t>
                </w:r>
              </w:p>
            </w:tc>
          </w:tr>
          <w:tr w:rsidR="009B1ACC" w:rsidRPr="00F81327" w14:paraId="32660CD6" w14:textId="77777777" w:rsidTr="790934FC">
            <w:trPr>
              <w:trHeight w:val="300"/>
            </w:trPr>
            <w:tc>
              <w:tcPr>
                <w:tcW w:w="2400" w:type="dxa"/>
                <w:tcMar>
                  <w:left w:w="105" w:type="dxa"/>
                  <w:right w:w="105" w:type="dxa"/>
                </w:tcMar>
              </w:tcPr>
              <w:p w14:paraId="71429A7F"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CI</w:t>
                </w:r>
              </w:p>
            </w:tc>
            <w:tc>
              <w:tcPr>
                <w:tcW w:w="5880" w:type="dxa"/>
                <w:tcMar>
                  <w:left w:w="105" w:type="dxa"/>
                  <w:right w:w="105" w:type="dxa"/>
                </w:tcMar>
              </w:tcPr>
              <w:p w14:paraId="232DE2E4"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Chief Investigator</w:t>
                </w:r>
              </w:p>
            </w:tc>
          </w:tr>
          <w:tr w:rsidR="009B1ACC" w:rsidRPr="00F81327" w14:paraId="541FDCAE" w14:textId="77777777" w:rsidTr="790934FC">
            <w:trPr>
              <w:trHeight w:val="300"/>
            </w:trPr>
            <w:tc>
              <w:tcPr>
                <w:tcW w:w="2400" w:type="dxa"/>
                <w:tcMar>
                  <w:left w:w="105" w:type="dxa"/>
                  <w:right w:w="105" w:type="dxa"/>
                </w:tcMar>
              </w:tcPr>
              <w:p w14:paraId="10073693" w14:textId="07D73739" w:rsidR="009B1ACC" w:rsidRPr="00F81327" w:rsidRDefault="009B1ACC" w:rsidP="009B1ACC">
                <w:pPr>
                  <w:spacing w:after="200" w:line="276" w:lineRule="auto"/>
                  <w:rPr>
                    <w:rFonts w:eastAsia="Calibri" w:cs="Arial"/>
                    <w:color w:val="000000"/>
                  </w:rPr>
                </w:pPr>
                <w:r w:rsidRPr="00F81327">
                  <w:rPr>
                    <w:rFonts w:eastAsia="Calibri" w:cs="Arial"/>
                    <w:color w:val="000000"/>
                  </w:rPr>
                  <w:t>CTIMP</w:t>
                </w:r>
              </w:p>
            </w:tc>
            <w:tc>
              <w:tcPr>
                <w:tcW w:w="5880" w:type="dxa"/>
                <w:tcMar>
                  <w:left w:w="105" w:type="dxa"/>
                  <w:right w:w="105" w:type="dxa"/>
                </w:tcMar>
              </w:tcPr>
              <w:p w14:paraId="7FC56E27" w14:textId="666E2DDE" w:rsidR="009B1ACC" w:rsidRPr="00F81327" w:rsidRDefault="009B1ACC" w:rsidP="009B1ACC">
                <w:pPr>
                  <w:spacing w:after="200" w:line="276" w:lineRule="auto"/>
                  <w:rPr>
                    <w:rFonts w:eastAsia="Calibri" w:cs="Arial"/>
                    <w:color w:val="000000"/>
                  </w:rPr>
                </w:pPr>
                <w:r w:rsidRPr="00F81327">
                  <w:rPr>
                    <w:rFonts w:eastAsia="Calibri" w:cs="Arial"/>
                    <w:color w:val="000000"/>
                  </w:rPr>
                  <w:t>Clinical Trials of Investigational Medicinal Product</w:t>
                </w:r>
              </w:p>
            </w:tc>
          </w:tr>
          <w:tr w:rsidR="009B1ACC" w:rsidRPr="00F81327" w14:paraId="32D025F7" w14:textId="77777777" w:rsidTr="790934FC">
            <w:trPr>
              <w:trHeight w:val="300"/>
            </w:trPr>
            <w:tc>
              <w:tcPr>
                <w:tcW w:w="2400" w:type="dxa"/>
                <w:tcMar>
                  <w:left w:w="105" w:type="dxa"/>
                  <w:right w:w="105" w:type="dxa"/>
                </w:tcMar>
              </w:tcPr>
              <w:p w14:paraId="6561EBA1"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DMC</w:t>
                </w:r>
              </w:p>
            </w:tc>
            <w:tc>
              <w:tcPr>
                <w:tcW w:w="5880" w:type="dxa"/>
                <w:tcMar>
                  <w:left w:w="105" w:type="dxa"/>
                  <w:right w:w="105" w:type="dxa"/>
                </w:tcMar>
              </w:tcPr>
              <w:p w14:paraId="78997952"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Data Monitoring Committee</w:t>
                </w:r>
              </w:p>
            </w:tc>
          </w:tr>
          <w:tr w:rsidR="009B1ACC" w:rsidRPr="00F81327" w14:paraId="7984ACB9" w14:textId="77777777" w:rsidTr="790934FC">
            <w:trPr>
              <w:trHeight w:val="300"/>
            </w:trPr>
            <w:tc>
              <w:tcPr>
                <w:tcW w:w="2400" w:type="dxa"/>
                <w:tcMar>
                  <w:left w:w="105" w:type="dxa"/>
                  <w:right w:w="105" w:type="dxa"/>
                </w:tcMar>
              </w:tcPr>
              <w:p w14:paraId="764D5336"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DfE</w:t>
                </w:r>
              </w:p>
            </w:tc>
            <w:tc>
              <w:tcPr>
                <w:tcW w:w="5880" w:type="dxa"/>
                <w:tcMar>
                  <w:left w:w="105" w:type="dxa"/>
                  <w:right w:w="105" w:type="dxa"/>
                </w:tcMar>
              </w:tcPr>
              <w:p w14:paraId="0F7E40B2"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Department of Education</w:t>
                </w:r>
              </w:p>
            </w:tc>
          </w:tr>
          <w:tr w:rsidR="009B1ACC" w:rsidRPr="00F81327" w14:paraId="2AA6DE30" w14:textId="77777777" w:rsidTr="790934FC">
            <w:trPr>
              <w:trHeight w:val="300"/>
            </w:trPr>
            <w:tc>
              <w:tcPr>
                <w:tcW w:w="2400" w:type="dxa"/>
                <w:tcMar>
                  <w:left w:w="105" w:type="dxa"/>
                  <w:right w:w="105" w:type="dxa"/>
                </w:tcMar>
              </w:tcPr>
              <w:p w14:paraId="71E34105"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DSUR</w:t>
                </w:r>
              </w:p>
            </w:tc>
            <w:tc>
              <w:tcPr>
                <w:tcW w:w="5880" w:type="dxa"/>
                <w:tcMar>
                  <w:left w:w="105" w:type="dxa"/>
                  <w:right w:w="105" w:type="dxa"/>
                </w:tcMar>
              </w:tcPr>
              <w:p w14:paraId="36425AEC"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Development Safety Update Report</w:t>
                </w:r>
              </w:p>
            </w:tc>
          </w:tr>
          <w:tr w:rsidR="009B1ACC" w:rsidRPr="00F81327" w14:paraId="04C404A8" w14:textId="77777777" w:rsidTr="790934FC">
            <w:trPr>
              <w:trHeight w:val="300"/>
            </w:trPr>
            <w:tc>
              <w:tcPr>
                <w:tcW w:w="2400" w:type="dxa"/>
                <w:tcMar>
                  <w:left w:w="105" w:type="dxa"/>
                  <w:right w:w="105" w:type="dxa"/>
                </w:tcMar>
              </w:tcPr>
              <w:p w14:paraId="5EA691BB" w14:textId="1CF9664F" w:rsidR="009B1ACC" w:rsidRPr="00F81327" w:rsidRDefault="1F7CA9EB" w:rsidP="009B1ACC">
                <w:pPr>
                  <w:spacing w:after="200" w:line="276" w:lineRule="auto"/>
                  <w:rPr>
                    <w:rFonts w:eastAsia="Calibri" w:cs="Arial"/>
                    <w:color w:val="000000"/>
                  </w:rPr>
                </w:pPr>
                <w:r w:rsidRPr="00F81327">
                  <w:rPr>
                    <w:rFonts w:eastAsia="Calibri" w:cs="Arial"/>
                    <w:color w:val="000000" w:themeColor="text1"/>
                  </w:rPr>
                  <w:t>EDC</w:t>
                </w:r>
              </w:p>
            </w:tc>
            <w:tc>
              <w:tcPr>
                <w:tcW w:w="5880" w:type="dxa"/>
                <w:tcMar>
                  <w:left w:w="105" w:type="dxa"/>
                  <w:right w:w="105" w:type="dxa"/>
                </w:tcMar>
              </w:tcPr>
              <w:p w14:paraId="373198E9" w14:textId="32665D66" w:rsidR="009B1ACC" w:rsidRPr="00F81327" w:rsidRDefault="1F7CA9EB" w:rsidP="009B1ACC">
                <w:pPr>
                  <w:spacing w:after="200" w:line="276" w:lineRule="auto"/>
                  <w:rPr>
                    <w:rFonts w:eastAsia="Calibri" w:cs="Arial"/>
                    <w:color w:val="000000"/>
                  </w:rPr>
                </w:pPr>
                <w:r w:rsidRPr="00F81327">
                  <w:rPr>
                    <w:rFonts w:eastAsia="Calibri" w:cs="Arial"/>
                    <w:color w:val="000000" w:themeColor="text1"/>
                  </w:rPr>
                  <w:t>Electronic Data Capture</w:t>
                </w:r>
              </w:p>
            </w:tc>
          </w:tr>
          <w:tr w:rsidR="009B1ACC" w:rsidRPr="00F81327" w14:paraId="5CF43046" w14:textId="77777777" w:rsidTr="790934FC">
            <w:trPr>
              <w:trHeight w:val="300"/>
            </w:trPr>
            <w:tc>
              <w:tcPr>
                <w:tcW w:w="2400" w:type="dxa"/>
                <w:tcMar>
                  <w:left w:w="105" w:type="dxa"/>
                  <w:right w:w="105" w:type="dxa"/>
                </w:tcMar>
              </w:tcPr>
              <w:p w14:paraId="6EF3449F"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HRA</w:t>
                </w:r>
              </w:p>
            </w:tc>
            <w:tc>
              <w:tcPr>
                <w:tcW w:w="5880" w:type="dxa"/>
                <w:tcMar>
                  <w:left w:w="105" w:type="dxa"/>
                  <w:right w:w="105" w:type="dxa"/>
                </w:tcMar>
              </w:tcPr>
              <w:p w14:paraId="059C6C52"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Health Research Authority</w:t>
                </w:r>
              </w:p>
            </w:tc>
          </w:tr>
          <w:tr w:rsidR="009B1ACC" w:rsidRPr="00F81327" w14:paraId="4AF5E199" w14:textId="77777777" w:rsidTr="790934FC">
            <w:trPr>
              <w:trHeight w:val="300"/>
            </w:trPr>
            <w:tc>
              <w:tcPr>
                <w:tcW w:w="2400" w:type="dxa"/>
                <w:tcMar>
                  <w:left w:w="105" w:type="dxa"/>
                  <w:right w:w="105" w:type="dxa"/>
                </w:tcMar>
              </w:tcPr>
              <w:p w14:paraId="1EECC6E5"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IMP</w:t>
                </w:r>
              </w:p>
            </w:tc>
            <w:tc>
              <w:tcPr>
                <w:tcW w:w="5880" w:type="dxa"/>
                <w:tcMar>
                  <w:left w:w="105" w:type="dxa"/>
                  <w:right w:w="105" w:type="dxa"/>
                </w:tcMar>
              </w:tcPr>
              <w:p w14:paraId="7C971462"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Investigational Medicinal Product</w:t>
                </w:r>
              </w:p>
            </w:tc>
          </w:tr>
          <w:tr w:rsidR="009B1ACC" w:rsidRPr="00F81327" w14:paraId="6CCDCD59" w14:textId="77777777" w:rsidTr="790934FC">
            <w:trPr>
              <w:trHeight w:val="300"/>
            </w:trPr>
            <w:tc>
              <w:tcPr>
                <w:tcW w:w="2400" w:type="dxa"/>
                <w:tcMar>
                  <w:left w:w="105" w:type="dxa"/>
                  <w:right w:w="105" w:type="dxa"/>
                </w:tcMar>
              </w:tcPr>
              <w:p w14:paraId="55DC76EF"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IRAS</w:t>
                </w:r>
              </w:p>
            </w:tc>
            <w:tc>
              <w:tcPr>
                <w:tcW w:w="5880" w:type="dxa"/>
                <w:tcMar>
                  <w:left w:w="105" w:type="dxa"/>
                  <w:right w:w="105" w:type="dxa"/>
                </w:tcMar>
              </w:tcPr>
              <w:p w14:paraId="05CB8C30"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Integrated Research Approval System</w:t>
                </w:r>
              </w:p>
            </w:tc>
          </w:tr>
          <w:tr w:rsidR="009B1ACC" w:rsidRPr="00F81327" w14:paraId="5142D1D4" w14:textId="77777777" w:rsidTr="790934FC">
            <w:trPr>
              <w:trHeight w:val="300"/>
            </w:trPr>
            <w:tc>
              <w:tcPr>
                <w:tcW w:w="2400" w:type="dxa"/>
                <w:tcMar>
                  <w:left w:w="105" w:type="dxa"/>
                  <w:right w:w="105" w:type="dxa"/>
                </w:tcMar>
              </w:tcPr>
              <w:p w14:paraId="2E4BCD37"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IT</w:t>
                </w:r>
              </w:p>
            </w:tc>
            <w:tc>
              <w:tcPr>
                <w:tcW w:w="5880" w:type="dxa"/>
                <w:tcMar>
                  <w:left w:w="105" w:type="dxa"/>
                  <w:right w:w="105" w:type="dxa"/>
                </w:tcMar>
              </w:tcPr>
              <w:p w14:paraId="2D0C7074"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Information Technology</w:t>
                </w:r>
              </w:p>
            </w:tc>
          </w:tr>
          <w:tr w:rsidR="009B1ACC" w:rsidRPr="00F81327" w14:paraId="79AF98BC" w14:textId="77777777" w:rsidTr="790934FC">
            <w:trPr>
              <w:trHeight w:val="300"/>
            </w:trPr>
            <w:tc>
              <w:tcPr>
                <w:tcW w:w="2400" w:type="dxa"/>
                <w:tcMar>
                  <w:left w:w="105" w:type="dxa"/>
                  <w:right w:w="105" w:type="dxa"/>
                </w:tcMar>
              </w:tcPr>
              <w:p w14:paraId="0B789AFE"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LA</w:t>
                </w:r>
              </w:p>
            </w:tc>
            <w:tc>
              <w:tcPr>
                <w:tcW w:w="5880" w:type="dxa"/>
                <w:tcMar>
                  <w:left w:w="105" w:type="dxa"/>
                  <w:right w:w="105" w:type="dxa"/>
                </w:tcMar>
              </w:tcPr>
              <w:p w14:paraId="2CDEC81C"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Local Authority</w:t>
                </w:r>
              </w:p>
            </w:tc>
          </w:tr>
          <w:tr w:rsidR="009B1ACC" w:rsidRPr="00F81327" w14:paraId="4D3ACD98" w14:textId="77777777" w:rsidTr="790934FC">
            <w:trPr>
              <w:trHeight w:val="300"/>
            </w:trPr>
            <w:tc>
              <w:tcPr>
                <w:tcW w:w="2400" w:type="dxa"/>
                <w:tcMar>
                  <w:left w:w="105" w:type="dxa"/>
                  <w:right w:w="105" w:type="dxa"/>
                </w:tcMar>
              </w:tcPr>
              <w:p w14:paraId="608357D6"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LEA</w:t>
                </w:r>
              </w:p>
            </w:tc>
            <w:tc>
              <w:tcPr>
                <w:tcW w:w="5880" w:type="dxa"/>
                <w:tcMar>
                  <w:left w:w="105" w:type="dxa"/>
                  <w:right w:w="105" w:type="dxa"/>
                </w:tcMar>
              </w:tcPr>
              <w:p w14:paraId="29CD8A2E"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Local Education Authority</w:t>
                </w:r>
              </w:p>
            </w:tc>
          </w:tr>
          <w:tr w:rsidR="009B1ACC" w:rsidRPr="00F81327" w14:paraId="458D830E" w14:textId="77777777" w:rsidTr="790934FC">
            <w:trPr>
              <w:trHeight w:val="300"/>
            </w:trPr>
            <w:tc>
              <w:tcPr>
                <w:tcW w:w="2400" w:type="dxa"/>
                <w:tcMar>
                  <w:left w:w="105" w:type="dxa"/>
                  <w:right w:w="105" w:type="dxa"/>
                </w:tcMar>
              </w:tcPr>
              <w:p w14:paraId="63EE139D" w14:textId="16B4D4C0" w:rsidR="009B1ACC" w:rsidRPr="00F81327" w:rsidRDefault="1F7CA9EB" w:rsidP="009B1ACC">
                <w:pPr>
                  <w:spacing w:after="200" w:line="276" w:lineRule="auto"/>
                  <w:rPr>
                    <w:rFonts w:eastAsia="Calibri" w:cs="Arial"/>
                    <w:color w:val="000000"/>
                  </w:rPr>
                </w:pPr>
                <w:r w:rsidRPr="00F81327">
                  <w:rPr>
                    <w:rFonts w:eastAsia="Calibri" w:cs="Arial"/>
                    <w:color w:val="000000" w:themeColor="text1"/>
                  </w:rPr>
                  <w:t>LFJ</w:t>
                </w:r>
                <w:r w:rsidR="008174E5" w:rsidRPr="00F81327">
                  <w:rPr>
                    <w:rFonts w:eastAsia="Calibri" w:cs="Arial"/>
                    <w:color w:val="000000" w:themeColor="text1"/>
                  </w:rPr>
                  <w:t>B</w:t>
                </w:r>
              </w:p>
            </w:tc>
            <w:tc>
              <w:tcPr>
                <w:tcW w:w="5880" w:type="dxa"/>
                <w:tcMar>
                  <w:left w:w="105" w:type="dxa"/>
                  <w:right w:w="105" w:type="dxa"/>
                </w:tcMar>
              </w:tcPr>
              <w:p w14:paraId="3F734E3E" w14:textId="4A0E8E39" w:rsidR="009B1ACC" w:rsidRPr="00F81327" w:rsidRDefault="00E10E1E" w:rsidP="009B1ACC">
                <w:pPr>
                  <w:spacing w:after="200" w:line="276" w:lineRule="auto"/>
                  <w:rPr>
                    <w:rFonts w:eastAsia="Calibri" w:cs="Arial"/>
                    <w:color w:val="000000"/>
                  </w:rPr>
                </w:pPr>
                <w:r w:rsidRPr="00F81327">
                  <w:rPr>
                    <w:rFonts w:eastAsia="Calibri" w:cs="Arial"/>
                    <w:color w:val="000000"/>
                  </w:rPr>
                  <w:t>Local Family Justice Board</w:t>
                </w:r>
              </w:p>
            </w:tc>
          </w:tr>
          <w:tr w:rsidR="009B1ACC" w:rsidRPr="00F81327" w14:paraId="6EC49EEF" w14:textId="77777777" w:rsidTr="790934FC">
            <w:trPr>
              <w:trHeight w:val="300"/>
            </w:trPr>
            <w:tc>
              <w:tcPr>
                <w:tcW w:w="2400" w:type="dxa"/>
                <w:tcMar>
                  <w:left w:w="105" w:type="dxa"/>
                  <w:right w:w="105" w:type="dxa"/>
                </w:tcMar>
              </w:tcPr>
              <w:p w14:paraId="60E98474"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MHRA</w:t>
                </w:r>
              </w:p>
            </w:tc>
            <w:tc>
              <w:tcPr>
                <w:tcW w:w="5880" w:type="dxa"/>
                <w:tcMar>
                  <w:left w:w="105" w:type="dxa"/>
                  <w:right w:w="105" w:type="dxa"/>
                </w:tcMar>
              </w:tcPr>
              <w:p w14:paraId="798B4435"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Medicines and Healthcare products Regulatory Agency</w:t>
                </w:r>
              </w:p>
            </w:tc>
          </w:tr>
          <w:tr w:rsidR="009B1ACC" w:rsidRPr="00F81327" w14:paraId="5DCA7D1D" w14:textId="77777777" w:rsidTr="790934FC">
            <w:trPr>
              <w:trHeight w:val="300"/>
            </w:trPr>
            <w:tc>
              <w:tcPr>
                <w:tcW w:w="2400" w:type="dxa"/>
                <w:tcMar>
                  <w:left w:w="105" w:type="dxa"/>
                  <w:right w:w="105" w:type="dxa"/>
                </w:tcMar>
              </w:tcPr>
              <w:p w14:paraId="0812366E"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NIHR</w:t>
                </w:r>
              </w:p>
            </w:tc>
            <w:tc>
              <w:tcPr>
                <w:tcW w:w="5880" w:type="dxa"/>
                <w:tcMar>
                  <w:left w:w="105" w:type="dxa"/>
                  <w:right w:w="105" w:type="dxa"/>
                </w:tcMar>
              </w:tcPr>
              <w:p w14:paraId="3DBEDA53"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National Institute for Health and Care Research</w:t>
                </w:r>
              </w:p>
            </w:tc>
          </w:tr>
          <w:tr w:rsidR="009B1ACC" w:rsidRPr="00F81327" w14:paraId="27D2CA9B" w14:textId="77777777" w:rsidTr="790934FC">
            <w:trPr>
              <w:trHeight w:val="300"/>
            </w:trPr>
            <w:tc>
              <w:tcPr>
                <w:tcW w:w="2400" w:type="dxa"/>
                <w:tcMar>
                  <w:left w:w="105" w:type="dxa"/>
                  <w:right w:w="105" w:type="dxa"/>
                </w:tcMar>
              </w:tcPr>
              <w:p w14:paraId="3C2EAF02"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NHS</w:t>
                </w:r>
              </w:p>
            </w:tc>
            <w:tc>
              <w:tcPr>
                <w:tcW w:w="5880" w:type="dxa"/>
                <w:tcMar>
                  <w:left w:w="105" w:type="dxa"/>
                  <w:right w:w="105" w:type="dxa"/>
                </w:tcMar>
              </w:tcPr>
              <w:p w14:paraId="65FCA1A9"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National Health Service</w:t>
                </w:r>
              </w:p>
            </w:tc>
          </w:tr>
          <w:tr w:rsidR="009B1ACC" w:rsidRPr="00F81327" w14:paraId="6284C65E" w14:textId="77777777" w:rsidTr="790934FC">
            <w:trPr>
              <w:trHeight w:val="300"/>
            </w:trPr>
            <w:tc>
              <w:tcPr>
                <w:tcW w:w="2400" w:type="dxa"/>
                <w:tcMar>
                  <w:left w:w="105" w:type="dxa"/>
                  <w:right w:w="105" w:type="dxa"/>
                </w:tcMar>
              </w:tcPr>
              <w:p w14:paraId="5CB35999"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PIS</w:t>
                </w:r>
              </w:p>
            </w:tc>
            <w:tc>
              <w:tcPr>
                <w:tcW w:w="5880" w:type="dxa"/>
                <w:tcMar>
                  <w:left w:w="105" w:type="dxa"/>
                  <w:right w:w="105" w:type="dxa"/>
                </w:tcMar>
              </w:tcPr>
              <w:p w14:paraId="678132BF"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Participant Information Sheet</w:t>
                </w:r>
              </w:p>
            </w:tc>
          </w:tr>
          <w:tr w:rsidR="009B1ACC" w:rsidRPr="00F81327" w14:paraId="2DE6AAD5" w14:textId="77777777" w:rsidTr="790934FC">
            <w:trPr>
              <w:trHeight w:val="300"/>
            </w:trPr>
            <w:tc>
              <w:tcPr>
                <w:tcW w:w="2400" w:type="dxa"/>
                <w:tcMar>
                  <w:left w:w="105" w:type="dxa"/>
                  <w:right w:w="105" w:type="dxa"/>
                </w:tcMar>
              </w:tcPr>
              <w:p w14:paraId="1ABADD17"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PRC</w:t>
                </w:r>
              </w:p>
            </w:tc>
            <w:tc>
              <w:tcPr>
                <w:tcW w:w="5880" w:type="dxa"/>
                <w:tcMar>
                  <w:left w:w="105" w:type="dxa"/>
                  <w:right w:w="105" w:type="dxa"/>
                </w:tcMar>
              </w:tcPr>
              <w:p w14:paraId="0DC08623"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Protocol Review Committee</w:t>
                </w:r>
              </w:p>
            </w:tc>
          </w:tr>
          <w:tr w:rsidR="009B1ACC" w:rsidRPr="00F81327" w14:paraId="118C215A" w14:textId="77777777" w:rsidTr="790934FC">
            <w:trPr>
              <w:trHeight w:val="300"/>
            </w:trPr>
            <w:tc>
              <w:tcPr>
                <w:tcW w:w="2400" w:type="dxa"/>
                <w:tcMar>
                  <w:left w:w="105" w:type="dxa"/>
                  <w:right w:w="105" w:type="dxa"/>
                </w:tcMar>
              </w:tcPr>
              <w:p w14:paraId="0534771D"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PROMS</w:t>
                </w:r>
              </w:p>
            </w:tc>
            <w:tc>
              <w:tcPr>
                <w:tcW w:w="5880" w:type="dxa"/>
                <w:tcMar>
                  <w:left w:w="105" w:type="dxa"/>
                  <w:right w:w="105" w:type="dxa"/>
                </w:tcMar>
              </w:tcPr>
              <w:p w14:paraId="48CA3CD2"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Patient reported outcome measures</w:t>
                </w:r>
              </w:p>
            </w:tc>
          </w:tr>
          <w:tr w:rsidR="009B1ACC" w:rsidRPr="00F81327" w14:paraId="147812F7" w14:textId="77777777" w:rsidTr="790934FC">
            <w:trPr>
              <w:trHeight w:val="300"/>
            </w:trPr>
            <w:tc>
              <w:tcPr>
                <w:tcW w:w="2400" w:type="dxa"/>
                <w:tcMar>
                  <w:left w:w="105" w:type="dxa"/>
                  <w:right w:w="105" w:type="dxa"/>
                </w:tcMar>
              </w:tcPr>
              <w:p w14:paraId="47E84419"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QA</w:t>
                </w:r>
              </w:p>
            </w:tc>
            <w:tc>
              <w:tcPr>
                <w:tcW w:w="5880" w:type="dxa"/>
                <w:tcMar>
                  <w:left w:w="105" w:type="dxa"/>
                  <w:right w:w="105" w:type="dxa"/>
                </w:tcMar>
              </w:tcPr>
              <w:p w14:paraId="34895B15"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Quality Assurance</w:t>
                </w:r>
              </w:p>
            </w:tc>
          </w:tr>
          <w:tr w:rsidR="009B1ACC" w:rsidRPr="00F81327" w14:paraId="5A9E101C" w14:textId="77777777" w:rsidTr="790934FC">
            <w:trPr>
              <w:trHeight w:val="300"/>
            </w:trPr>
            <w:tc>
              <w:tcPr>
                <w:tcW w:w="2400" w:type="dxa"/>
                <w:tcMar>
                  <w:left w:w="105" w:type="dxa"/>
                  <w:right w:w="105" w:type="dxa"/>
                </w:tcMar>
              </w:tcPr>
              <w:p w14:paraId="5D7C5B81"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QMS</w:t>
                </w:r>
              </w:p>
            </w:tc>
            <w:tc>
              <w:tcPr>
                <w:tcW w:w="5880" w:type="dxa"/>
                <w:tcMar>
                  <w:left w:w="105" w:type="dxa"/>
                  <w:right w:w="105" w:type="dxa"/>
                </w:tcMar>
              </w:tcPr>
              <w:p w14:paraId="06CF5289"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Quality Management System</w:t>
                </w:r>
              </w:p>
            </w:tc>
          </w:tr>
          <w:tr w:rsidR="009B1ACC" w:rsidRPr="00F81327" w14:paraId="3482FB62" w14:textId="77777777" w:rsidTr="790934FC">
            <w:trPr>
              <w:trHeight w:val="300"/>
            </w:trPr>
            <w:tc>
              <w:tcPr>
                <w:tcW w:w="2400" w:type="dxa"/>
                <w:tcMar>
                  <w:left w:w="105" w:type="dxa"/>
                  <w:right w:w="105" w:type="dxa"/>
                </w:tcMar>
              </w:tcPr>
              <w:p w14:paraId="7CDCE0CE"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RDN</w:t>
                </w:r>
              </w:p>
            </w:tc>
            <w:tc>
              <w:tcPr>
                <w:tcW w:w="5880" w:type="dxa"/>
                <w:tcMar>
                  <w:left w:w="105" w:type="dxa"/>
                  <w:right w:w="105" w:type="dxa"/>
                </w:tcMar>
              </w:tcPr>
              <w:p w14:paraId="40A9287C" w14:textId="3C0D3EF7" w:rsidR="009B1ACC" w:rsidRPr="00F81327" w:rsidRDefault="00541CC7" w:rsidP="009B1ACC">
                <w:pPr>
                  <w:spacing w:after="200" w:line="276" w:lineRule="auto"/>
                  <w:rPr>
                    <w:rFonts w:eastAsia="Calibri" w:cs="Arial"/>
                    <w:color w:val="000000"/>
                  </w:rPr>
                </w:pPr>
                <w:r w:rsidRPr="00F81327">
                  <w:rPr>
                    <w:rFonts w:eastAsia="Calibri" w:cs="Arial"/>
                    <w:color w:val="000000" w:themeColor="text1"/>
                  </w:rPr>
                  <w:t xml:space="preserve">(NIHR) </w:t>
                </w:r>
                <w:r w:rsidR="1F7CA9EB" w:rsidRPr="00F81327">
                  <w:rPr>
                    <w:rFonts w:eastAsia="Calibri" w:cs="Arial"/>
                    <w:color w:val="000000" w:themeColor="text1"/>
                  </w:rPr>
                  <w:t>Research Delivery Network</w:t>
                </w:r>
              </w:p>
            </w:tc>
          </w:tr>
          <w:tr w:rsidR="009B1ACC" w:rsidRPr="00F81327" w14:paraId="14993234" w14:textId="77777777" w:rsidTr="790934FC">
            <w:trPr>
              <w:trHeight w:val="300"/>
            </w:trPr>
            <w:tc>
              <w:tcPr>
                <w:tcW w:w="2400" w:type="dxa"/>
                <w:tcMar>
                  <w:left w:w="105" w:type="dxa"/>
                  <w:right w:w="105" w:type="dxa"/>
                </w:tcMar>
              </w:tcPr>
              <w:p w14:paraId="1FF2AC61"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REC</w:t>
                </w:r>
              </w:p>
            </w:tc>
            <w:tc>
              <w:tcPr>
                <w:tcW w:w="5880" w:type="dxa"/>
                <w:tcMar>
                  <w:left w:w="105" w:type="dxa"/>
                  <w:right w:w="105" w:type="dxa"/>
                </w:tcMar>
              </w:tcPr>
              <w:p w14:paraId="3BCBCD8B"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Research Ethics Committee</w:t>
                </w:r>
              </w:p>
            </w:tc>
          </w:tr>
          <w:tr w:rsidR="009B1ACC" w:rsidRPr="00F81327" w14:paraId="36019DAF" w14:textId="77777777" w:rsidTr="790934FC">
            <w:trPr>
              <w:trHeight w:val="300"/>
            </w:trPr>
            <w:tc>
              <w:tcPr>
                <w:tcW w:w="2400" w:type="dxa"/>
                <w:tcMar>
                  <w:left w:w="105" w:type="dxa"/>
                  <w:right w:w="105" w:type="dxa"/>
                </w:tcMar>
              </w:tcPr>
              <w:p w14:paraId="5427AD29"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lastRenderedPageBreak/>
                  <w:t>RSI</w:t>
                </w:r>
              </w:p>
            </w:tc>
            <w:tc>
              <w:tcPr>
                <w:tcW w:w="5880" w:type="dxa"/>
                <w:tcMar>
                  <w:left w:w="105" w:type="dxa"/>
                  <w:right w:w="105" w:type="dxa"/>
                </w:tcMar>
              </w:tcPr>
              <w:p w14:paraId="112AE78C" w14:textId="77777777" w:rsidR="009B1ACC" w:rsidRPr="00F81327" w:rsidRDefault="009B1ACC" w:rsidP="009B1ACC">
                <w:pPr>
                  <w:spacing w:after="200" w:line="276" w:lineRule="auto"/>
                  <w:jc w:val="both"/>
                  <w:rPr>
                    <w:rFonts w:eastAsia="Calibri" w:cs="Arial"/>
                    <w:color w:val="000000"/>
                  </w:rPr>
                </w:pPr>
                <w:r w:rsidRPr="00F81327">
                  <w:rPr>
                    <w:rFonts w:eastAsia="Calibri" w:cs="Arial"/>
                    <w:color w:val="000000"/>
                  </w:rPr>
                  <w:t>Reference Safety Information</w:t>
                </w:r>
              </w:p>
            </w:tc>
          </w:tr>
          <w:tr w:rsidR="009B1ACC" w:rsidRPr="00F81327" w14:paraId="4D2C961D" w14:textId="77777777" w:rsidTr="790934FC">
            <w:trPr>
              <w:trHeight w:val="300"/>
            </w:trPr>
            <w:tc>
              <w:tcPr>
                <w:tcW w:w="2400" w:type="dxa"/>
                <w:tcMar>
                  <w:left w:w="105" w:type="dxa"/>
                  <w:right w:w="105" w:type="dxa"/>
                </w:tcMar>
              </w:tcPr>
              <w:p w14:paraId="770B0269"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RSS</w:t>
                </w:r>
              </w:p>
            </w:tc>
            <w:tc>
              <w:tcPr>
                <w:tcW w:w="5880" w:type="dxa"/>
                <w:tcMar>
                  <w:left w:w="105" w:type="dxa"/>
                  <w:right w:w="105" w:type="dxa"/>
                </w:tcMar>
              </w:tcPr>
              <w:p w14:paraId="7C686D0D" w14:textId="59F36D64" w:rsidR="009B1ACC" w:rsidRPr="00F81327" w:rsidRDefault="00541CC7" w:rsidP="009B1ACC">
                <w:pPr>
                  <w:spacing w:after="200" w:line="276" w:lineRule="auto"/>
                  <w:rPr>
                    <w:rFonts w:eastAsia="Calibri" w:cs="Arial"/>
                    <w:color w:val="000000"/>
                  </w:rPr>
                </w:pPr>
                <w:r w:rsidRPr="00F81327">
                  <w:rPr>
                    <w:rFonts w:eastAsia="Calibri" w:cs="Arial"/>
                    <w:color w:val="000000" w:themeColor="text1"/>
                  </w:rPr>
                  <w:t xml:space="preserve">(NIHR) </w:t>
                </w:r>
                <w:r w:rsidR="1F7CA9EB" w:rsidRPr="00F81327">
                  <w:rPr>
                    <w:rFonts w:eastAsia="Calibri" w:cs="Arial"/>
                    <w:color w:val="000000" w:themeColor="text1"/>
                  </w:rPr>
                  <w:t>Research Support Service</w:t>
                </w:r>
              </w:p>
            </w:tc>
          </w:tr>
          <w:tr w:rsidR="009B1ACC" w:rsidRPr="00F81327" w14:paraId="448524B2" w14:textId="77777777" w:rsidTr="790934FC">
            <w:trPr>
              <w:trHeight w:val="300"/>
            </w:trPr>
            <w:tc>
              <w:tcPr>
                <w:tcW w:w="2400" w:type="dxa"/>
                <w:tcMar>
                  <w:left w:w="105" w:type="dxa"/>
                  <w:right w:w="105" w:type="dxa"/>
                </w:tcMar>
              </w:tcPr>
              <w:p w14:paraId="4287C342"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SAE</w:t>
                </w:r>
              </w:p>
            </w:tc>
            <w:tc>
              <w:tcPr>
                <w:tcW w:w="5880" w:type="dxa"/>
                <w:tcMar>
                  <w:left w:w="105" w:type="dxa"/>
                  <w:right w:w="105" w:type="dxa"/>
                </w:tcMar>
              </w:tcPr>
              <w:p w14:paraId="6D5A83F4"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Serious Adverse Events</w:t>
                </w:r>
              </w:p>
            </w:tc>
          </w:tr>
          <w:tr w:rsidR="009B1ACC" w:rsidRPr="00F81327" w14:paraId="0EB10432" w14:textId="77777777" w:rsidTr="790934FC">
            <w:trPr>
              <w:trHeight w:val="300"/>
            </w:trPr>
            <w:tc>
              <w:tcPr>
                <w:tcW w:w="2400" w:type="dxa"/>
                <w:tcMar>
                  <w:left w:w="105" w:type="dxa"/>
                  <w:right w:w="105" w:type="dxa"/>
                </w:tcMar>
              </w:tcPr>
              <w:p w14:paraId="42DDA0A6"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SAP</w:t>
                </w:r>
              </w:p>
            </w:tc>
            <w:tc>
              <w:tcPr>
                <w:tcW w:w="5880" w:type="dxa"/>
                <w:tcMar>
                  <w:left w:w="105" w:type="dxa"/>
                  <w:right w:w="105" w:type="dxa"/>
                </w:tcMar>
              </w:tcPr>
              <w:p w14:paraId="4B68CDEE"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Statistical Analysis Plan</w:t>
                </w:r>
              </w:p>
            </w:tc>
          </w:tr>
          <w:tr w:rsidR="009B1ACC" w:rsidRPr="00F81327" w14:paraId="776A28C1" w14:textId="77777777" w:rsidTr="790934FC">
            <w:trPr>
              <w:trHeight w:val="300"/>
            </w:trPr>
            <w:tc>
              <w:tcPr>
                <w:tcW w:w="2400" w:type="dxa"/>
                <w:tcMar>
                  <w:left w:w="105" w:type="dxa"/>
                  <w:right w:w="105" w:type="dxa"/>
                </w:tcMar>
              </w:tcPr>
              <w:p w14:paraId="37FAB8BF" w14:textId="5E027958" w:rsidR="009B1ACC" w:rsidRPr="00F81327" w:rsidRDefault="1F7CA9EB" w:rsidP="009B1ACC">
                <w:pPr>
                  <w:spacing w:after="200" w:line="276" w:lineRule="auto"/>
                  <w:rPr>
                    <w:rFonts w:eastAsia="Calibri" w:cs="Arial"/>
                    <w:color w:val="000000"/>
                  </w:rPr>
                </w:pPr>
                <w:r w:rsidRPr="00F81327">
                  <w:rPr>
                    <w:rFonts w:eastAsia="Calibri" w:cs="Arial"/>
                    <w:color w:val="000000" w:themeColor="text1"/>
                  </w:rPr>
                  <w:t>SIV</w:t>
                </w:r>
              </w:p>
            </w:tc>
            <w:tc>
              <w:tcPr>
                <w:tcW w:w="5880" w:type="dxa"/>
                <w:tcMar>
                  <w:left w:w="105" w:type="dxa"/>
                  <w:right w:w="105" w:type="dxa"/>
                </w:tcMar>
              </w:tcPr>
              <w:p w14:paraId="288E5546" w14:textId="6670658C" w:rsidR="009B1ACC" w:rsidRPr="00F81327" w:rsidRDefault="1F7CA9EB" w:rsidP="009B1ACC">
                <w:pPr>
                  <w:spacing w:after="200" w:line="276" w:lineRule="auto"/>
                  <w:rPr>
                    <w:rFonts w:eastAsia="Calibri" w:cs="Arial"/>
                    <w:color w:val="000000"/>
                  </w:rPr>
                </w:pPr>
                <w:r w:rsidRPr="00F81327">
                  <w:rPr>
                    <w:rFonts w:eastAsia="Calibri" w:cs="Arial"/>
                    <w:color w:val="000000" w:themeColor="text1"/>
                  </w:rPr>
                  <w:t>Site Initiation Visit</w:t>
                </w:r>
              </w:p>
            </w:tc>
          </w:tr>
          <w:tr w:rsidR="009B1ACC" w:rsidRPr="00F81327" w14:paraId="196342D9" w14:textId="77777777" w:rsidTr="790934FC">
            <w:trPr>
              <w:trHeight w:val="300"/>
            </w:trPr>
            <w:tc>
              <w:tcPr>
                <w:tcW w:w="2400" w:type="dxa"/>
                <w:tcMar>
                  <w:left w:w="105" w:type="dxa"/>
                  <w:right w:w="105" w:type="dxa"/>
                </w:tcMar>
              </w:tcPr>
              <w:p w14:paraId="3EAA7B82" w14:textId="77777777" w:rsidR="009B1ACC" w:rsidRPr="00F81327" w:rsidRDefault="009B1ACC" w:rsidP="009B1ACC">
                <w:pPr>
                  <w:spacing w:after="200" w:line="276" w:lineRule="auto"/>
                  <w:rPr>
                    <w:rFonts w:eastAsia="Calibri" w:cs="Arial"/>
                    <w:color w:val="000000"/>
                    <w:lang w:val="en-GB"/>
                  </w:rPr>
                </w:pPr>
                <w:r w:rsidRPr="00F81327">
                  <w:rPr>
                    <w:rFonts w:eastAsia="Calibri" w:cs="Arial"/>
                    <w:color w:val="000000"/>
                    <w:lang w:val="en-GB"/>
                  </w:rPr>
                  <w:t>SoECAT</w:t>
                </w:r>
              </w:p>
            </w:tc>
            <w:tc>
              <w:tcPr>
                <w:tcW w:w="5880" w:type="dxa"/>
                <w:tcMar>
                  <w:left w:w="105" w:type="dxa"/>
                  <w:right w:w="105" w:type="dxa"/>
                </w:tcMar>
              </w:tcPr>
              <w:p w14:paraId="2D510CC2"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Schedule of Events Cost Attribution Template</w:t>
                </w:r>
              </w:p>
            </w:tc>
          </w:tr>
          <w:tr w:rsidR="009B1ACC" w:rsidRPr="00F81327" w14:paraId="5B9D0E61" w14:textId="77777777" w:rsidTr="790934FC">
            <w:trPr>
              <w:trHeight w:val="300"/>
            </w:trPr>
            <w:tc>
              <w:tcPr>
                <w:tcW w:w="2400" w:type="dxa"/>
                <w:tcMar>
                  <w:left w:w="105" w:type="dxa"/>
                  <w:right w:w="105" w:type="dxa"/>
                </w:tcMar>
              </w:tcPr>
              <w:p w14:paraId="1008468B"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SOP</w:t>
                </w:r>
              </w:p>
            </w:tc>
            <w:tc>
              <w:tcPr>
                <w:tcW w:w="5880" w:type="dxa"/>
                <w:tcMar>
                  <w:left w:w="105" w:type="dxa"/>
                  <w:right w:w="105" w:type="dxa"/>
                </w:tcMar>
              </w:tcPr>
              <w:p w14:paraId="2886EF74"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Standard Operating Procedure</w:t>
                </w:r>
              </w:p>
            </w:tc>
          </w:tr>
          <w:tr w:rsidR="009B1ACC" w:rsidRPr="00F81327" w14:paraId="56711CE1" w14:textId="77777777" w:rsidTr="790934FC">
            <w:trPr>
              <w:trHeight w:val="300"/>
            </w:trPr>
            <w:tc>
              <w:tcPr>
                <w:tcW w:w="2400" w:type="dxa"/>
                <w:tcMar>
                  <w:left w:w="105" w:type="dxa"/>
                  <w:right w:w="105" w:type="dxa"/>
                </w:tcMar>
              </w:tcPr>
              <w:p w14:paraId="333D85E4"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SUSAR</w:t>
                </w:r>
              </w:p>
            </w:tc>
            <w:tc>
              <w:tcPr>
                <w:tcW w:w="5880" w:type="dxa"/>
                <w:tcMar>
                  <w:left w:w="105" w:type="dxa"/>
                  <w:right w:w="105" w:type="dxa"/>
                </w:tcMar>
              </w:tcPr>
              <w:p w14:paraId="5A464FD2"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Suspected Unexpected Serious Adverse Reaction</w:t>
                </w:r>
              </w:p>
            </w:tc>
          </w:tr>
          <w:tr w:rsidR="009B1ACC" w:rsidRPr="00F81327" w14:paraId="2E166D86" w14:textId="77777777" w:rsidTr="790934FC">
            <w:trPr>
              <w:trHeight w:val="300"/>
            </w:trPr>
            <w:tc>
              <w:tcPr>
                <w:tcW w:w="2400" w:type="dxa"/>
                <w:tcMar>
                  <w:left w:w="105" w:type="dxa"/>
                  <w:right w:w="105" w:type="dxa"/>
                </w:tcMar>
              </w:tcPr>
              <w:p w14:paraId="4C6DCBAA"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SWAT</w:t>
                </w:r>
              </w:p>
            </w:tc>
            <w:tc>
              <w:tcPr>
                <w:tcW w:w="5880" w:type="dxa"/>
                <w:tcMar>
                  <w:left w:w="105" w:type="dxa"/>
                  <w:right w:w="105" w:type="dxa"/>
                </w:tcMar>
              </w:tcPr>
              <w:p w14:paraId="2B2B1020"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Study within a trial</w:t>
                </w:r>
              </w:p>
            </w:tc>
          </w:tr>
          <w:tr w:rsidR="009B1ACC" w:rsidRPr="00F81327" w14:paraId="4FDE496E" w14:textId="77777777" w:rsidTr="790934FC">
            <w:trPr>
              <w:trHeight w:val="300"/>
            </w:trPr>
            <w:tc>
              <w:tcPr>
                <w:tcW w:w="2400" w:type="dxa"/>
                <w:tcMar>
                  <w:left w:w="105" w:type="dxa"/>
                  <w:right w:w="105" w:type="dxa"/>
                </w:tcMar>
              </w:tcPr>
              <w:p w14:paraId="2D74759D"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TMF</w:t>
                </w:r>
              </w:p>
            </w:tc>
            <w:tc>
              <w:tcPr>
                <w:tcW w:w="5880" w:type="dxa"/>
                <w:tcMar>
                  <w:left w:w="105" w:type="dxa"/>
                  <w:right w:w="105" w:type="dxa"/>
                </w:tcMar>
              </w:tcPr>
              <w:p w14:paraId="67D0C9E5"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Trial Master File</w:t>
                </w:r>
              </w:p>
            </w:tc>
          </w:tr>
          <w:tr w:rsidR="009B1ACC" w:rsidRPr="00F81327" w14:paraId="4FB0A07E" w14:textId="77777777" w:rsidTr="790934FC">
            <w:trPr>
              <w:trHeight w:val="300"/>
            </w:trPr>
            <w:tc>
              <w:tcPr>
                <w:tcW w:w="2400" w:type="dxa"/>
                <w:tcMar>
                  <w:left w:w="105" w:type="dxa"/>
                  <w:right w:w="105" w:type="dxa"/>
                </w:tcMar>
              </w:tcPr>
              <w:p w14:paraId="1DB3E8BD"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TMG</w:t>
                </w:r>
              </w:p>
            </w:tc>
            <w:tc>
              <w:tcPr>
                <w:tcW w:w="5880" w:type="dxa"/>
                <w:tcMar>
                  <w:left w:w="105" w:type="dxa"/>
                  <w:right w:w="105" w:type="dxa"/>
                </w:tcMar>
              </w:tcPr>
              <w:p w14:paraId="19F46418"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Trial Management Group</w:t>
                </w:r>
              </w:p>
            </w:tc>
          </w:tr>
          <w:tr w:rsidR="009B1ACC" w:rsidRPr="00F81327" w14:paraId="502EAD63" w14:textId="77777777" w:rsidTr="790934FC">
            <w:trPr>
              <w:trHeight w:val="300"/>
            </w:trPr>
            <w:tc>
              <w:tcPr>
                <w:tcW w:w="2400" w:type="dxa"/>
                <w:tcMar>
                  <w:left w:w="105" w:type="dxa"/>
                  <w:right w:w="105" w:type="dxa"/>
                </w:tcMar>
              </w:tcPr>
              <w:p w14:paraId="4609EF52"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TOC</w:t>
                </w:r>
              </w:p>
            </w:tc>
            <w:tc>
              <w:tcPr>
                <w:tcW w:w="5880" w:type="dxa"/>
                <w:tcMar>
                  <w:left w:w="105" w:type="dxa"/>
                  <w:right w:w="105" w:type="dxa"/>
                </w:tcMar>
              </w:tcPr>
              <w:p w14:paraId="062EE5B3"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Trial Oversight Committee</w:t>
                </w:r>
              </w:p>
            </w:tc>
          </w:tr>
          <w:tr w:rsidR="009B1ACC" w:rsidRPr="00F81327" w14:paraId="74884DBE" w14:textId="77777777" w:rsidTr="790934FC">
            <w:trPr>
              <w:trHeight w:val="300"/>
            </w:trPr>
            <w:tc>
              <w:tcPr>
                <w:tcW w:w="2400" w:type="dxa"/>
                <w:tcMar>
                  <w:left w:w="105" w:type="dxa"/>
                  <w:right w:w="105" w:type="dxa"/>
                </w:tcMar>
              </w:tcPr>
              <w:p w14:paraId="29BE92FF"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TSC</w:t>
                </w:r>
              </w:p>
            </w:tc>
            <w:tc>
              <w:tcPr>
                <w:tcW w:w="5880" w:type="dxa"/>
                <w:tcMar>
                  <w:left w:w="105" w:type="dxa"/>
                  <w:right w:w="105" w:type="dxa"/>
                </w:tcMar>
              </w:tcPr>
              <w:p w14:paraId="0F1A06EC"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Trial Steering Committee</w:t>
                </w:r>
              </w:p>
            </w:tc>
          </w:tr>
          <w:tr w:rsidR="009B1ACC" w:rsidRPr="00F81327" w14:paraId="2F8F6EFE" w14:textId="77777777" w:rsidTr="790934FC">
            <w:trPr>
              <w:trHeight w:val="300"/>
            </w:trPr>
            <w:tc>
              <w:tcPr>
                <w:tcW w:w="2400" w:type="dxa"/>
                <w:tcMar>
                  <w:left w:w="105" w:type="dxa"/>
                  <w:right w:w="105" w:type="dxa"/>
                </w:tcMar>
              </w:tcPr>
              <w:p w14:paraId="2C1B7334"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UKCRC</w:t>
                </w:r>
              </w:p>
            </w:tc>
            <w:tc>
              <w:tcPr>
                <w:tcW w:w="5880" w:type="dxa"/>
                <w:tcMar>
                  <w:left w:w="105" w:type="dxa"/>
                  <w:right w:w="105" w:type="dxa"/>
                </w:tcMar>
              </w:tcPr>
              <w:p w14:paraId="341F4B10" w14:textId="77777777" w:rsidR="009B1ACC" w:rsidRPr="00F81327" w:rsidRDefault="009B1ACC" w:rsidP="009B1ACC">
                <w:pPr>
                  <w:spacing w:after="200" w:line="276" w:lineRule="auto"/>
                  <w:rPr>
                    <w:rFonts w:eastAsia="Calibri" w:cs="Arial"/>
                    <w:color w:val="000000"/>
                  </w:rPr>
                </w:pPr>
                <w:r w:rsidRPr="00F81327">
                  <w:rPr>
                    <w:rFonts w:eastAsia="Calibri" w:cs="Arial"/>
                    <w:color w:val="000000"/>
                  </w:rPr>
                  <w:t>UK Clinical Research Collaboration</w:t>
                </w:r>
              </w:p>
            </w:tc>
          </w:tr>
        </w:tbl>
        <w:p w14:paraId="31D3A32F" w14:textId="7A2C7128" w:rsidR="00F649E3" w:rsidRPr="00A5353B" w:rsidRDefault="00A50907">
          <w:pPr>
            <w:rPr>
              <w:rFonts w:cs="Arial"/>
            </w:rPr>
          </w:pPr>
          <w:r>
            <w:rPr>
              <w:rFonts w:cs="Arial"/>
            </w:rPr>
            <w:br w:type="page"/>
          </w:r>
        </w:p>
      </w:sdtContent>
    </w:sdt>
    <w:p w14:paraId="60EA357E" w14:textId="329F7472" w:rsidR="008228ED" w:rsidRPr="002E60B9" w:rsidRDefault="00AB2DFB" w:rsidP="006270A0">
      <w:pPr>
        <w:pStyle w:val="Heading1"/>
        <w:numPr>
          <w:ilvl w:val="0"/>
          <w:numId w:val="1"/>
        </w:numPr>
        <w:ind w:left="426" w:hanging="426"/>
      </w:pPr>
      <w:bookmarkStart w:id="1" w:name="_Toc225862725"/>
      <w:r>
        <w:lastRenderedPageBreak/>
        <w:t>Background</w:t>
      </w:r>
      <w:bookmarkEnd w:id="1"/>
    </w:p>
    <w:p w14:paraId="57F23639" w14:textId="630C1FCC" w:rsidR="008228ED" w:rsidRDefault="38709811" w:rsidP="00BD5C48">
      <w:pPr>
        <w:spacing w:line="276" w:lineRule="auto"/>
        <w:rPr>
          <w:rFonts w:cs="Arial"/>
        </w:rPr>
      </w:pPr>
      <w:r w:rsidRPr="153E70E2">
        <w:rPr>
          <w:rFonts w:cs="Arial"/>
          <w:b/>
          <w:bCs/>
        </w:rPr>
        <w:t>The mission of the UKCRC Registered CTU Network (“Network”) is to</w:t>
      </w:r>
      <w:r w:rsidRPr="153E70E2">
        <w:rPr>
          <w:rFonts w:cs="Arial"/>
        </w:rPr>
        <w:t>, “…promote academic trials units and, through its activities, provide its members with information, guidance, and representation in support of the conduct of high-quality, effective, efficient, and sustainable clinical trials research.”</w:t>
      </w:r>
    </w:p>
    <w:p w14:paraId="675D2630" w14:textId="1815110B" w:rsidR="00C543F7" w:rsidRPr="00C543F7" w:rsidRDefault="00C543F7" w:rsidP="00BD5C48">
      <w:pPr>
        <w:spacing w:line="276" w:lineRule="auto"/>
      </w:pPr>
      <w:r>
        <w:t>The UK Clinical Research Collaboration (UKCRC) Registered Trials Units Network Chief Investigator Network Group (CING) has developed this template to support discussions between Chief Investigators (CIs) and Clinical Trials Units (CTUs) and to support CTUs in developing a collaboration document. It covers key areas for consideration when embarking on a new Clinical Trial Collaboration across all phases of a clinical trial (randomi</w:t>
      </w:r>
      <w:r w:rsidR="008174E5">
        <w:t>s</w:t>
      </w:r>
      <w:r>
        <w:t>ed or non-randomi</w:t>
      </w:r>
      <w:r w:rsidR="008174E5">
        <w:t>s</w:t>
      </w:r>
      <w:r>
        <w:t xml:space="preserve">ed), in various settings, from proposal to publication. </w:t>
      </w:r>
    </w:p>
    <w:p w14:paraId="7B8EEFFA" w14:textId="2E5B3ABC" w:rsidR="00C543F7" w:rsidRPr="00C543F7" w:rsidRDefault="00C543F7" w:rsidP="00BD5C48">
      <w:pPr>
        <w:spacing w:line="276" w:lineRule="auto"/>
      </w:pPr>
      <w:r w:rsidRPr="00C543F7">
        <w:t>This document is for information purposes and not meant to be prescriptive. It should be used as a guide only. Guidance notes and examples (not exhaustive) are provided to support development of the guide for individual CTU</w:t>
      </w:r>
      <w:r w:rsidR="008174E5">
        <w:t>s</w:t>
      </w:r>
      <w:r w:rsidRPr="00C543F7">
        <w:t>. CTUs u</w:t>
      </w:r>
      <w:r w:rsidR="008174E5">
        <w:t>s</w:t>
      </w:r>
      <w:r w:rsidRPr="00C543F7">
        <w:t>ing the template should review and adapt the examples to reflect the</w:t>
      </w:r>
      <w:r w:rsidR="008174E5">
        <w:t>ir</w:t>
      </w:r>
      <w:r w:rsidRPr="00C543F7">
        <w:t xml:space="preserve"> CTU and </w:t>
      </w:r>
      <w:r w:rsidR="008174E5">
        <w:t xml:space="preserve">the clinical </w:t>
      </w:r>
      <w:r w:rsidRPr="00C543F7">
        <w:t>trial.</w:t>
      </w:r>
    </w:p>
    <w:p w14:paraId="35994348" w14:textId="15DCA20D" w:rsidR="00C543F7" w:rsidRPr="00C543F7" w:rsidRDefault="00C543F7" w:rsidP="00BD5C48">
      <w:pPr>
        <w:spacing w:line="276" w:lineRule="auto"/>
      </w:pPr>
      <w:r w:rsidRPr="00C543F7">
        <w:t xml:space="preserve">This document is designed to support the </w:t>
      </w:r>
      <w:r w:rsidR="008174E5">
        <w:t>collaboration</w:t>
      </w:r>
      <w:r w:rsidR="008174E5" w:rsidRPr="00C543F7">
        <w:t xml:space="preserve"> </w:t>
      </w:r>
      <w:r w:rsidRPr="00C543F7">
        <w:t xml:space="preserve">between the CI and the CTU and does not replace or substitute the requirement for any formal legal agreements required by the </w:t>
      </w:r>
      <w:r w:rsidR="008174E5">
        <w:t>S</w:t>
      </w:r>
      <w:r w:rsidRPr="00C543F7">
        <w:t>ponsor in accordance with the regulations.</w:t>
      </w:r>
    </w:p>
    <w:p w14:paraId="7F0A2086" w14:textId="36C83C49" w:rsidR="00EA2C02" w:rsidRPr="004837DC" w:rsidRDefault="38709811" w:rsidP="2CDF1687">
      <w:pPr>
        <w:spacing w:line="276" w:lineRule="auto"/>
      </w:pPr>
      <w:r>
        <w:t>This document is not representative of all the CTU and CI responsibilities that will be undertaken during the trial but covers the key areas for delivery. In addition, some responsibilities outlined below may not be applicable depending on the type of trial (e.g. a trial that is not a clinical trial of an investigational medicinal product [CTIMP]). The template can be used by CTUs for research studies that utilise other methods e.g. observational studies and qualitative research, but users should be aware that there will be some processes or roles and responsibilities that will not be applicable to these types of studies. For trials in social care and other non-NHS settings, additional considerations apply, particularly in relation to local authority research governance, safeguarding</w:t>
      </w:r>
      <w:r w:rsidR="00375706">
        <w:t xml:space="preserve"> and recruitment</w:t>
      </w:r>
      <w:r>
        <w:t xml:space="preserve"> through practitioner gatekeepers</w:t>
      </w:r>
      <w:r w:rsidR="00375706">
        <w:t>.</w:t>
      </w:r>
      <w:r>
        <w:t xml:space="preserve"> Where applicable, guidance notes highlight these considerations.</w:t>
      </w:r>
    </w:p>
    <w:p w14:paraId="6C47EC4F" w14:textId="428EC345" w:rsidR="00D81FD1" w:rsidRPr="004837DC" w:rsidRDefault="00D81FD1" w:rsidP="00BD5C48">
      <w:pPr>
        <w:spacing w:line="276" w:lineRule="auto"/>
      </w:pPr>
    </w:p>
    <w:p w14:paraId="1E4186D7" w14:textId="3ABD8C78" w:rsidR="00D81FD1" w:rsidRPr="004837DC" w:rsidRDefault="38709811" w:rsidP="153E70E2">
      <w:pPr>
        <w:spacing w:line="276" w:lineRule="auto"/>
      </w:pPr>
      <w:r>
        <w:t xml:space="preserve">The final version of this template incorporates feedback from CING and the Network’s Executive Committee. It was reviewed by CING, approved by the Network’s </w:t>
      </w:r>
      <w:r w:rsidR="006E6001">
        <w:t>Operations Management Group</w:t>
      </w:r>
      <w:r>
        <w:t xml:space="preserve"> (subject to final minor edits) on </w:t>
      </w:r>
      <w:r w:rsidR="620C654B">
        <w:t>4</w:t>
      </w:r>
      <w:r w:rsidR="620C654B" w:rsidRPr="153E70E2">
        <w:rPr>
          <w:vertAlign w:val="superscript"/>
        </w:rPr>
        <w:t>th</w:t>
      </w:r>
      <w:r w:rsidR="620C654B">
        <w:t xml:space="preserve"> May 2026</w:t>
      </w:r>
      <w:r>
        <w:t xml:space="preserve"> and given final approval by CING </w:t>
      </w:r>
      <w:r w:rsidR="799BD139">
        <w:t>25</w:t>
      </w:r>
      <w:r w:rsidR="799BD139" w:rsidRPr="153E70E2">
        <w:rPr>
          <w:vertAlign w:val="superscript"/>
        </w:rPr>
        <w:t>th</w:t>
      </w:r>
      <w:r w:rsidR="799BD139">
        <w:t xml:space="preserve"> May 2026</w:t>
      </w:r>
      <w:r w:rsidR="007F290D">
        <w:t>.</w:t>
      </w:r>
    </w:p>
    <w:p w14:paraId="52DEAE8F" w14:textId="77777777" w:rsidR="00D81FD1" w:rsidRPr="004837DC" w:rsidRDefault="00D81FD1" w:rsidP="00D81FD1">
      <w:pPr>
        <w:ind w:left="360" w:hanging="360"/>
      </w:pPr>
    </w:p>
    <w:p w14:paraId="0914C7FF" w14:textId="0143F1BD" w:rsidR="008174E5" w:rsidRDefault="008174E5" w:rsidP="00BD5C48">
      <w:pPr>
        <w:rPr>
          <w:i/>
          <w:iCs/>
        </w:rPr>
      </w:pPr>
      <w:r w:rsidRPr="790934FC">
        <w:rPr>
          <w:i/>
          <w:iCs/>
        </w:rPr>
        <w:t>Katie Morris, Birmingham Clinical Trials Unit, CING member</w:t>
      </w:r>
    </w:p>
    <w:p w14:paraId="09B09858" w14:textId="23255A7D" w:rsidR="00D81FD1" w:rsidRDefault="00D81FD1" w:rsidP="153E70E2">
      <w:pPr>
        <w:rPr>
          <w:i/>
          <w:iCs/>
        </w:rPr>
      </w:pPr>
      <w:r w:rsidRPr="153E70E2">
        <w:rPr>
          <w:i/>
          <w:iCs/>
        </w:rPr>
        <w:t>Rustam Al-Shahi Salman</w:t>
      </w:r>
      <w:r w:rsidR="008174E5" w:rsidRPr="153E70E2">
        <w:rPr>
          <w:i/>
          <w:iCs/>
        </w:rPr>
        <w:t xml:space="preserve">, </w:t>
      </w:r>
      <w:r w:rsidRPr="153E70E2">
        <w:rPr>
          <w:i/>
          <w:iCs/>
        </w:rPr>
        <w:t>UKCRC Registered Clinical Trial Unit Network Clinical Director</w:t>
      </w:r>
    </w:p>
    <w:p w14:paraId="338424CD" w14:textId="77777777" w:rsidR="00576302" w:rsidRDefault="00576302" w:rsidP="00D81FD1">
      <w:pPr>
        <w:ind w:left="426"/>
      </w:pPr>
    </w:p>
    <w:p w14:paraId="3CE018A1" w14:textId="77777777" w:rsidR="00EB1606" w:rsidRDefault="00EB1606" w:rsidP="00D81FD1">
      <w:pPr>
        <w:ind w:left="426"/>
      </w:pPr>
    </w:p>
    <w:p w14:paraId="5EB09E0F" w14:textId="77777777" w:rsidR="00EB1606" w:rsidRDefault="00EB1606" w:rsidP="00D81FD1">
      <w:pPr>
        <w:ind w:left="426"/>
      </w:pPr>
    </w:p>
    <w:p w14:paraId="40932AB6" w14:textId="77777777" w:rsidR="00EB1606" w:rsidRDefault="00EB1606" w:rsidP="00D81FD1">
      <w:pPr>
        <w:ind w:left="426"/>
      </w:pPr>
    </w:p>
    <w:p w14:paraId="2EF0B729" w14:textId="77777777" w:rsidR="00EB1606" w:rsidRDefault="00EB1606" w:rsidP="00D81FD1">
      <w:pPr>
        <w:ind w:left="426"/>
      </w:pPr>
    </w:p>
    <w:p w14:paraId="7B59E328" w14:textId="51ABC784" w:rsidR="00C835C1" w:rsidRPr="00C835C1" w:rsidRDefault="0011680B" w:rsidP="006270A0">
      <w:pPr>
        <w:pStyle w:val="Heading1"/>
        <w:numPr>
          <w:ilvl w:val="0"/>
          <w:numId w:val="1"/>
        </w:numPr>
        <w:ind w:left="426" w:hanging="426"/>
      </w:pPr>
      <w:bookmarkStart w:id="2" w:name="_Toc66971285"/>
      <w:bookmarkStart w:id="3" w:name="_Toc225862726"/>
      <w:bookmarkEnd w:id="2"/>
      <w:r>
        <w:lastRenderedPageBreak/>
        <w:t>General information about the CTU</w:t>
      </w:r>
      <w:bookmarkEnd w:id="3"/>
    </w:p>
    <w:p w14:paraId="31D3A34A" w14:textId="54230EE4" w:rsidR="00E86E7E" w:rsidRPr="00252DD0" w:rsidRDefault="001D1C72" w:rsidP="00BD5C48">
      <w:pPr>
        <w:pStyle w:val="Heading2"/>
        <w:ind w:left="426" w:hanging="426"/>
      </w:pPr>
      <w:bookmarkStart w:id="4" w:name="_Toc225862727"/>
      <w:r>
        <w:t>Document title</w:t>
      </w:r>
      <w:bookmarkEnd w:id="4"/>
    </w:p>
    <w:p w14:paraId="59559C4A" w14:textId="591CD561" w:rsidR="001D1C72" w:rsidRDefault="004315C8" w:rsidP="00BD5C48">
      <w:r w:rsidRPr="004315C8">
        <w:t>[Insert CTU Name] – Chief Investigator Collaboration Guide</w:t>
      </w:r>
    </w:p>
    <w:p w14:paraId="46B6B1F2" w14:textId="77777777" w:rsidR="00AB2DFB" w:rsidRDefault="00AB2DFB" w:rsidP="00C835C1">
      <w:pPr>
        <w:spacing w:after="120" w:line="276" w:lineRule="auto"/>
      </w:pPr>
    </w:p>
    <w:p w14:paraId="32DD0E82" w14:textId="16ABED70" w:rsidR="00AB2DFB" w:rsidRPr="00252DD0" w:rsidRDefault="004315C8" w:rsidP="00BD5C48">
      <w:pPr>
        <w:pStyle w:val="Heading2"/>
        <w:ind w:left="426" w:hanging="426"/>
      </w:pPr>
      <w:bookmarkStart w:id="5" w:name="_Toc225862728"/>
      <w:r>
        <w:t>About the CTU</w:t>
      </w:r>
      <w:bookmarkEnd w:id="5"/>
    </w:p>
    <w:p w14:paraId="00E30CEF" w14:textId="77777777" w:rsidR="00402FC6" w:rsidRPr="00402FC6" w:rsidRDefault="00402FC6" w:rsidP="00BD5C48">
      <w:pPr>
        <w:rPr>
          <w:rFonts w:cs="Arial"/>
          <w:i/>
        </w:rPr>
      </w:pPr>
      <w:bookmarkStart w:id="6" w:name="_Toc73425332"/>
      <w:r w:rsidRPr="00402FC6">
        <w:rPr>
          <w:rFonts w:cs="Arial"/>
          <w:i/>
        </w:rPr>
        <w:t xml:space="preserve">Guidance notes: </w:t>
      </w:r>
    </w:p>
    <w:p w14:paraId="2173E852" w14:textId="77777777" w:rsidR="00402FC6" w:rsidRPr="0004208E" w:rsidRDefault="00402FC6" w:rsidP="0004208E">
      <w:pPr>
        <w:numPr>
          <w:ilvl w:val="0"/>
          <w:numId w:val="13"/>
        </w:numPr>
        <w:ind w:left="426"/>
        <w:rPr>
          <w:i/>
          <w:lang w:val="en-US"/>
        </w:rPr>
      </w:pPr>
      <w:r w:rsidRPr="0004208E">
        <w:rPr>
          <w:i/>
          <w:lang w:val="en-US"/>
        </w:rPr>
        <w:t>Insert description of CTU including location, hosting institution, and mission.</w:t>
      </w:r>
    </w:p>
    <w:p w14:paraId="76A44DCE" w14:textId="77777777" w:rsidR="00402FC6" w:rsidRPr="0004208E" w:rsidRDefault="00402FC6" w:rsidP="0004208E">
      <w:pPr>
        <w:numPr>
          <w:ilvl w:val="0"/>
          <w:numId w:val="13"/>
        </w:numPr>
        <w:ind w:left="426"/>
        <w:rPr>
          <w:i/>
          <w:lang w:val="en-US"/>
        </w:rPr>
      </w:pPr>
      <w:r w:rsidRPr="0004208E">
        <w:rPr>
          <w:i/>
          <w:lang w:val="en-US"/>
        </w:rPr>
        <w:t xml:space="preserve">Include UKCRC registration details if applicable. </w:t>
      </w:r>
    </w:p>
    <w:p w14:paraId="1849D023" w14:textId="77777777" w:rsidR="00402FC6" w:rsidRPr="0004208E" w:rsidRDefault="00402FC6" w:rsidP="0004208E">
      <w:pPr>
        <w:numPr>
          <w:ilvl w:val="0"/>
          <w:numId w:val="13"/>
        </w:numPr>
        <w:ind w:left="426"/>
        <w:rPr>
          <w:i/>
          <w:lang w:val="en-US"/>
        </w:rPr>
      </w:pPr>
      <w:r w:rsidRPr="0004208E">
        <w:rPr>
          <w:i/>
          <w:lang w:val="en-US"/>
        </w:rPr>
        <w:t>Include contact details for relevant teams.</w:t>
      </w:r>
    </w:p>
    <w:p w14:paraId="62C286FC" w14:textId="77777777" w:rsidR="00402FC6" w:rsidRPr="0004208E" w:rsidRDefault="00402FC6" w:rsidP="0004208E">
      <w:pPr>
        <w:numPr>
          <w:ilvl w:val="0"/>
          <w:numId w:val="13"/>
        </w:numPr>
        <w:ind w:left="426"/>
        <w:rPr>
          <w:i/>
          <w:lang w:val="en-US"/>
        </w:rPr>
      </w:pPr>
      <w:r w:rsidRPr="0004208E">
        <w:rPr>
          <w:i/>
          <w:lang w:val="en-US"/>
        </w:rPr>
        <w:t xml:space="preserve">Add an organogram to demonstrate the unit structure. An alternative is to </w:t>
      </w:r>
      <w:bookmarkStart w:id="7" w:name="_Int_c7KiHAwk"/>
      <w:r w:rsidRPr="0004208E">
        <w:rPr>
          <w:i/>
          <w:lang w:val="en-US"/>
        </w:rPr>
        <w:t>display as</w:t>
      </w:r>
      <w:bookmarkEnd w:id="7"/>
      <w:r w:rsidRPr="0004208E">
        <w:rPr>
          <w:i/>
          <w:lang w:val="en-US"/>
        </w:rPr>
        <w:t xml:space="preserve"> an Appendix.</w:t>
      </w:r>
    </w:p>
    <w:p w14:paraId="5BC15B32" w14:textId="77777777" w:rsidR="00402FC6" w:rsidRPr="0004208E" w:rsidRDefault="00402FC6" w:rsidP="0004208E">
      <w:pPr>
        <w:numPr>
          <w:ilvl w:val="0"/>
          <w:numId w:val="13"/>
        </w:numPr>
        <w:ind w:left="426"/>
        <w:rPr>
          <w:i/>
          <w:lang w:val="en-US"/>
        </w:rPr>
      </w:pPr>
      <w:r w:rsidRPr="0004208E">
        <w:rPr>
          <w:i/>
          <w:lang w:val="en-US"/>
        </w:rPr>
        <w:t xml:space="preserve">Describe the roles and responsibilities of key staff members/teams within the CTU. An alternative is to </w:t>
      </w:r>
      <w:bookmarkStart w:id="8" w:name="_Int_MAmqvo5E"/>
      <w:r w:rsidRPr="0004208E">
        <w:rPr>
          <w:i/>
          <w:lang w:val="en-US"/>
        </w:rPr>
        <w:t>display as</w:t>
      </w:r>
      <w:bookmarkEnd w:id="8"/>
      <w:r w:rsidRPr="0004208E">
        <w:rPr>
          <w:i/>
          <w:lang w:val="en-US"/>
        </w:rPr>
        <w:t xml:space="preserve"> an Appendix.</w:t>
      </w:r>
    </w:p>
    <w:p w14:paraId="23D46B5A" w14:textId="77777777" w:rsidR="00402FC6" w:rsidRPr="00BD5C48" w:rsidRDefault="00402FC6" w:rsidP="00BD5C48">
      <w:pPr>
        <w:spacing w:line="276" w:lineRule="auto"/>
      </w:pPr>
      <w:r w:rsidRPr="00BD5C48">
        <w:t xml:space="preserve">Example: </w:t>
      </w:r>
    </w:p>
    <w:p w14:paraId="7ECCBE8B" w14:textId="77777777" w:rsidR="009A262C" w:rsidRPr="00BD5C48" w:rsidRDefault="009A262C" w:rsidP="00BD5C48">
      <w:pPr>
        <w:spacing w:line="276" w:lineRule="auto"/>
      </w:pPr>
      <w:r w:rsidRPr="00BD5C48">
        <w:t>Clinical Trials Units (CTUs) are highly specialised centres established to provide the expert infrastructure required for the design, conduct, analysis and dissemination of high</w:t>
      </w:r>
      <w:r w:rsidRPr="00BD5C48">
        <w:rPr>
          <w:rFonts w:ascii="Cambria Math" w:hAnsi="Cambria Math" w:cs="Cambria Math"/>
        </w:rPr>
        <w:t>‑</w:t>
      </w:r>
      <w:r w:rsidRPr="00BD5C48">
        <w:t>quality clinical trials and other robustly developed studies. Their remit spans the full lifecycle of a trial, ensuring that research is conceived, managed and delivered to the highest scientific, methodological and regulatory standards.</w:t>
      </w:r>
    </w:p>
    <w:p w14:paraId="0FB6DF46" w14:textId="5AFEAD9F" w:rsidR="009A262C" w:rsidRPr="00BD5C48" w:rsidRDefault="2CDF1687" w:rsidP="2CDF1687">
      <w:pPr>
        <w:spacing w:line="276" w:lineRule="auto"/>
      </w:pPr>
      <w:r>
        <w:t>CTUs offer specialist expertise across governance, regulatory compliance, trial design, statistics, epidemiology, project management, data management, information systems and wider methodological domains. Through this multidisciplinary capability, CTUs collaborate with Chief Investigators by ensuring that clinical trials are designed appropriately, operationalised efficiently and delivered robustly, in full adherence to the UK regulatory framework and best practice guidelines.</w:t>
      </w:r>
    </w:p>
    <w:p w14:paraId="09CA6FA5" w14:textId="1C0755AB" w:rsidR="009A262C" w:rsidRPr="00BD5C48" w:rsidRDefault="009A262C" w:rsidP="00BD5C48">
      <w:pPr>
        <w:spacing w:line="276" w:lineRule="auto"/>
      </w:pPr>
      <w:r w:rsidRPr="0004208E">
        <w:rPr>
          <w:highlight w:val="lightGray"/>
        </w:rPr>
        <w:t>&lt;&lt;Trials unit name&gt;&gt;</w:t>
      </w:r>
      <w:r w:rsidRPr="00BD5C48">
        <w:t xml:space="preserve"> has </w:t>
      </w:r>
      <w:r w:rsidR="00545E65" w:rsidRPr="00BD5C48">
        <w:t>expertise</w:t>
      </w:r>
      <w:r w:rsidRPr="00BD5C48">
        <w:t xml:space="preserve"> in the coordination of trials involving investigational medicinal products (IMPs), which require rigorous compliance with UK clinical trial regulations. </w:t>
      </w:r>
      <w:r w:rsidR="00CA4FDE" w:rsidRPr="00BD5C48">
        <w:t xml:space="preserve">The </w:t>
      </w:r>
      <w:r w:rsidR="00CA4FDE" w:rsidRPr="00BD5C48">
        <w:rPr>
          <w:highlight w:val="lightGray"/>
        </w:rPr>
        <w:t>&lt;&lt;Trials unit name&gt;&gt;</w:t>
      </w:r>
      <w:r w:rsidR="00CA4FDE" w:rsidRPr="00BD5C48">
        <w:t xml:space="preserve"> holds UKCRC registration </w:t>
      </w:r>
      <w:r w:rsidR="00CA4FDE" w:rsidRPr="00BD5C48">
        <w:rPr>
          <w:highlight w:val="lightGray"/>
        </w:rPr>
        <w:t>&lt;&lt;add details full/provisional and dates&gt;&gt;</w:t>
      </w:r>
      <w:r w:rsidR="00CA4FDE" w:rsidRPr="00BD5C48">
        <w:t xml:space="preserve">. It is hosted by </w:t>
      </w:r>
      <w:r w:rsidR="00CA4FDE" w:rsidRPr="0004208E">
        <w:rPr>
          <w:highlight w:val="lightGray"/>
        </w:rPr>
        <w:t>&lt;&lt;Host</w:t>
      </w:r>
      <w:r w:rsidR="00DE1582">
        <w:rPr>
          <w:highlight w:val="lightGray"/>
        </w:rPr>
        <w:t>/</w:t>
      </w:r>
      <w:r w:rsidR="00CA4FDE" w:rsidRPr="0004208E">
        <w:rPr>
          <w:highlight w:val="lightGray"/>
        </w:rPr>
        <w:t xml:space="preserve"> institution name&gt;&gt;</w:t>
      </w:r>
      <w:r w:rsidR="00CA4FDE" w:rsidRPr="00BD5C48">
        <w:t xml:space="preserve">.  </w:t>
      </w:r>
      <w:r w:rsidRPr="00BD5C48">
        <w:t>CTUs awarded UK Clinical Research Collaboration (UKCRC) Registration have demonstrated to an international panel of experts that they are capable of centrally coordinating multicentre trials, including their design, development, recruitment, data management, publication and analysis. Registration confirms that units have the robust governance systems, quality assurance processes and organisational infrastructure needed to ensure trials are conducted and delivered to the highest quality standards.</w:t>
      </w:r>
    </w:p>
    <w:p w14:paraId="22582752" w14:textId="42387EFD" w:rsidR="00402FC6" w:rsidRPr="00BD5C48" w:rsidRDefault="00402FC6" w:rsidP="00BD5C48">
      <w:pPr>
        <w:spacing w:line="276" w:lineRule="auto"/>
      </w:pPr>
      <w:r w:rsidRPr="00BD5C48">
        <w:t xml:space="preserve">The mission of </w:t>
      </w:r>
      <w:r w:rsidRPr="0004208E">
        <w:rPr>
          <w:highlight w:val="lightGray"/>
        </w:rPr>
        <w:t>&lt;&lt;Trials Unit name&gt;&gt;</w:t>
      </w:r>
      <w:r w:rsidRPr="00BD5C48">
        <w:t xml:space="preserve"> is to </w:t>
      </w:r>
      <w:r w:rsidRPr="0004208E">
        <w:rPr>
          <w:highlight w:val="lightGray"/>
        </w:rPr>
        <w:t xml:space="preserve">&lt;&lt;enter vision statement or add details of </w:t>
      </w:r>
      <w:r w:rsidR="00DE1582">
        <w:rPr>
          <w:highlight w:val="lightGray"/>
        </w:rPr>
        <w:t>host/parent organisation</w:t>
      </w:r>
      <w:r w:rsidRPr="0004208E">
        <w:rPr>
          <w:highlight w:val="lightGray"/>
        </w:rPr>
        <w:t xml:space="preserve"> mission statements and any relevant strategy documents/links&gt;&gt;</w:t>
      </w:r>
      <w:r w:rsidRPr="00BD5C48">
        <w:t xml:space="preserve">. The </w:t>
      </w:r>
      <w:r w:rsidRPr="0004208E">
        <w:rPr>
          <w:highlight w:val="lightGray"/>
        </w:rPr>
        <w:t>&lt;&lt;Trials unit name&gt;&gt;</w:t>
      </w:r>
      <w:r w:rsidRPr="00BD5C48">
        <w:t xml:space="preserve"> can be contacted at </w:t>
      </w:r>
      <w:r w:rsidRPr="0004208E">
        <w:rPr>
          <w:highlight w:val="lightGray"/>
        </w:rPr>
        <w:t>&lt;&lt;Main email address&gt;&gt;</w:t>
      </w:r>
      <w:r w:rsidRPr="00BD5C48">
        <w:t>.</w:t>
      </w:r>
    </w:p>
    <w:p w14:paraId="2AE93262" w14:textId="77777777" w:rsidR="00402FC6" w:rsidRPr="00BD5C48" w:rsidRDefault="00402FC6" w:rsidP="00BD5C48">
      <w:pPr>
        <w:spacing w:line="276" w:lineRule="auto"/>
      </w:pPr>
      <w:r w:rsidRPr="00BD5C48">
        <w:t xml:space="preserve">The structure of </w:t>
      </w:r>
      <w:r w:rsidRPr="0004208E">
        <w:rPr>
          <w:highlight w:val="lightGray"/>
        </w:rPr>
        <w:t>&lt;&lt;Trials unit name&gt;&gt;</w:t>
      </w:r>
      <w:r w:rsidRPr="00BD5C48">
        <w:t xml:space="preserve"> is displayed in our organogram found in </w:t>
      </w:r>
      <w:r w:rsidRPr="0004208E">
        <w:rPr>
          <w:highlight w:val="lightGray"/>
        </w:rPr>
        <w:t>&lt;&lt;add link to figure or appendix as appropriate&gt;&gt;</w:t>
      </w:r>
      <w:r w:rsidRPr="00BD5C48">
        <w:t>.</w:t>
      </w:r>
    </w:p>
    <w:p w14:paraId="4F3E98EA" w14:textId="55B16920" w:rsidR="00402FC6" w:rsidRPr="00402FC6" w:rsidRDefault="00402FC6" w:rsidP="00BD5C48">
      <w:pPr>
        <w:spacing w:line="276" w:lineRule="auto"/>
        <w:rPr>
          <w:rFonts w:cs="Arial"/>
        </w:rPr>
      </w:pPr>
      <w:r w:rsidRPr="00BD5C48">
        <w:t xml:space="preserve">Key teams within the CTU are </w:t>
      </w:r>
      <w:r w:rsidRPr="0004208E">
        <w:rPr>
          <w:highlight w:val="lightGray"/>
        </w:rPr>
        <w:t>&lt;&lt;list key teams and contacts as appropriate&gt;&gt;</w:t>
      </w:r>
      <w:r w:rsidRPr="00BD5C48">
        <w:t xml:space="preserve"> with key roles and responsibilities as described below </w:t>
      </w:r>
      <w:r w:rsidRPr="0004208E">
        <w:rPr>
          <w:highlight w:val="lightGray"/>
        </w:rPr>
        <w:t>&lt;&lt;list roles or refer to appendix&gt;&gt;</w:t>
      </w:r>
      <w:r w:rsidRPr="00BD5C48">
        <w:t xml:space="preserve">. See </w:t>
      </w:r>
      <w:r w:rsidR="00717598">
        <w:fldChar w:fldCharType="begin"/>
      </w:r>
      <w:r w:rsidR="00717598">
        <w:instrText xml:space="preserve"> REF _Ref225858820 \h </w:instrText>
      </w:r>
      <w:r w:rsidR="00717598">
        <w:fldChar w:fldCharType="separate"/>
      </w:r>
      <w:r w:rsidR="00717598">
        <w:t xml:space="preserve">Appendix A: Table of Roles </w:t>
      </w:r>
      <w:r w:rsidR="00717598">
        <w:lastRenderedPageBreak/>
        <w:t>and Key Responsibilities of CTU staff</w:t>
      </w:r>
      <w:r w:rsidR="00717598">
        <w:fldChar w:fldCharType="end"/>
      </w:r>
      <w:r w:rsidR="00717598">
        <w:t xml:space="preserve"> </w:t>
      </w:r>
      <w:r w:rsidRPr="00BD5C48">
        <w:t>for an example of a table of typical CTU roles and responsibilities.</w:t>
      </w:r>
      <w:r w:rsidRPr="00BD5C48">
        <w:br/>
      </w:r>
    </w:p>
    <w:p w14:paraId="0ABA7A4C" w14:textId="4950D33E" w:rsidR="00C736CA" w:rsidRDefault="00C736CA" w:rsidP="00BD5C48">
      <w:pPr>
        <w:pStyle w:val="Heading2"/>
        <w:ind w:left="426" w:hanging="426"/>
      </w:pPr>
      <w:bookmarkStart w:id="9" w:name="_Toc225862729"/>
      <w:r>
        <w:t>Remit of the CTU</w:t>
      </w:r>
      <w:bookmarkEnd w:id="9"/>
    </w:p>
    <w:p w14:paraId="1603506F" w14:textId="77777777" w:rsidR="00496642" w:rsidRPr="00496642" w:rsidRDefault="00496642" w:rsidP="00496642">
      <w:pPr>
        <w:rPr>
          <w:i/>
          <w:iCs/>
          <w:lang w:val="en-US"/>
        </w:rPr>
      </w:pPr>
      <w:r w:rsidRPr="00496642">
        <w:rPr>
          <w:i/>
          <w:iCs/>
          <w:lang w:val="en-US"/>
        </w:rPr>
        <w:t>Guidance notes:</w:t>
      </w:r>
    </w:p>
    <w:p w14:paraId="18316427" w14:textId="00193123" w:rsidR="00496642" w:rsidRPr="0004208E" w:rsidRDefault="00496642" w:rsidP="0004208E">
      <w:pPr>
        <w:numPr>
          <w:ilvl w:val="0"/>
          <w:numId w:val="13"/>
        </w:numPr>
        <w:ind w:left="426"/>
        <w:rPr>
          <w:i/>
          <w:lang w:val="en-US"/>
        </w:rPr>
      </w:pPr>
      <w:r w:rsidRPr="0004208E">
        <w:rPr>
          <w:i/>
          <w:lang w:val="en-US"/>
        </w:rPr>
        <w:t>Summari</w:t>
      </w:r>
      <w:r w:rsidR="00660154" w:rsidRPr="0004208E">
        <w:rPr>
          <w:i/>
          <w:lang w:val="en-US"/>
        </w:rPr>
        <w:t>s</w:t>
      </w:r>
      <w:r w:rsidRPr="0004208E">
        <w:rPr>
          <w:i/>
          <w:lang w:val="en-US"/>
        </w:rPr>
        <w:t xml:space="preserve">e CTU’s scope of supported trials, e.g. phase, setting, therapeutic area, type of intervention. </w:t>
      </w:r>
    </w:p>
    <w:p w14:paraId="39DBFDFE" w14:textId="32917855" w:rsidR="00496642" w:rsidRPr="0004208E" w:rsidRDefault="38709811" w:rsidP="2CDF1687">
      <w:pPr>
        <w:numPr>
          <w:ilvl w:val="0"/>
          <w:numId w:val="13"/>
        </w:numPr>
        <w:ind w:left="426"/>
        <w:rPr>
          <w:i/>
          <w:iCs/>
          <w:lang w:val="en-US"/>
        </w:rPr>
      </w:pPr>
      <w:r w:rsidRPr="38709811">
        <w:rPr>
          <w:i/>
          <w:iCs/>
          <w:lang w:val="en-US"/>
        </w:rPr>
        <w:t xml:space="preserve">Describe the </w:t>
      </w:r>
      <w:r w:rsidR="00375706">
        <w:rPr>
          <w:i/>
          <w:iCs/>
          <w:lang w:val="en-US"/>
        </w:rPr>
        <w:t>activities</w:t>
      </w:r>
      <w:r w:rsidRPr="38709811">
        <w:rPr>
          <w:i/>
          <w:iCs/>
          <w:lang w:val="en-US"/>
        </w:rPr>
        <w:t xml:space="preserve"> the CTU will or will not </w:t>
      </w:r>
      <w:bookmarkStart w:id="10" w:name="_Int_UQkk13G6"/>
      <w:r w:rsidRPr="38709811">
        <w:rPr>
          <w:i/>
          <w:iCs/>
          <w:lang w:val="en-US"/>
        </w:rPr>
        <w:t>perform,</w:t>
      </w:r>
      <w:bookmarkEnd w:id="10"/>
      <w:r w:rsidRPr="38709811">
        <w:rPr>
          <w:i/>
          <w:iCs/>
          <w:lang w:val="en-US"/>
        </w:rPr>
        <w:t xml:space="preserve"> e.g. whether the CTU can support studies/certain activities where the host/parent organisation of the CTU is not the sponsor. [A list of examples is given below. This list is not exhaustive and should be amended to reflect the CTU and the trial.]</w:t>
      </w:r>
    </w:p>
    <w:p w14:paraId="47ABBA3C" w14:textId="77777777" w:rsidR="00496642" w:rsidRPr="00496642" w:rsidRDefault="38709811" w:rsidP="2CDF1687">
      <w:pPr>
        <w:numPr>
          <w:ilvl w:val="0"/>
          <w:numId w:val="8"/>
        </w:numPr>
        <w:ind w:left="851"/>
        <w:rPr>
          <w:i/>
          <w:iCs/>
          <w:lang w:val="en-US"/>
        </w:rPr>
      </w:pPr>
      <w:r w:rsidRPr="38709811">
        <w:rPr>
          <w:i/>
          <w:iCs/>
          <w:lang w:val="en-US"/>
        </w:rPr>
        <w:t>Grant application:</w:t>
      </w:r>
    </w:p>
    <w:p w14:paraId="22147C25" w14:textId="77777777" w:rsidR="00496642" w:rsidRPr="00496642" w:rsidRDefault="00496642" w:rsidP="00BD5C48">
      <w:pPr>
        <w:numPr>
          <w:ilvl w:val="1"/>
          <w:numId w:val="8"/>
        </w:numPr>
        <w:ind w:left="1276" w:hanging="425"/>
        <w:rPr>
          <w:i/>
          <w:iCs/>
          <w:lang w:val="en-US"/>
        </w:rPr>
      </w:pPr>
      <w:r w:rsidRPr="00496642">
        <w:rPr>
          <w:i/>
          <w:iCs/>
          <w:lang w:val="en-US"/>
        </w:rPr>
        <w:t>Systematic reviews to inform trial design</w:t>
      </w:r>
    </w:p>
    <w:p w14:paraId="06EB63F2" w14:textId="77777777" w:rsidR="00496642" w:rsidRPr="00496642" w:rsidRDefault="00496642" w:rsidP="00BD5C48">
      <w:pPr>
        <w:numPr>
          <w:ilvl w:val="1"/>
          <w:numId w:val="8"/>
        </w:numPr>
        <w:ind w:left="1276" w:hanging="425"/>
        <w:rPr>
          <w:i/>
          <w:iCs/>
          <w:lang w:val="en-US"/>
        </w:rPr>
      </w:pPr>
      <w:r w:rsidRPr="00496642">
        <w:rPr>
          <w:i/>
          <w:iCs/>
          <w:lang w:val="en-US"/>
        </w:rPr>
        <w:t xml:space="preserve">Trial design and methodology </w:t>
      </w:r>
    </w:p>
    <w:p w14:paraId="0F65FFDA" w14:textId="77777777" w:rsidR="00496642" w:rsidRDefault="00496642" w:rsidP="00BD5C48">
      <w:pPr>
        <w:numPr>
          <w:ilvl w:val="1"/>
          <w:numId w:val="8"/>
        </w:numPr>
        <w:ind w:left="1276" w:hanging="425"/>
        <w:rPr>
          <w:i/>
          <w:iCs/>
          <w:lang w:val="en-US"/>
        </w:rPr>
      </w:pPr>
      <w:r w:rsidRPr="00496642">
        <w:rPr>
          <w:i/>
          <w:iCs/>
          <w:lang w:val="en-US"/>
        </w:rPr>
        <w:t>Developing grant application</w:t>
      </w:r>
    </w:p>
    <w:p w14:paraId="42C727B3" w14:textId="5A303701" w:rsidR="00375706" w:rsidRDefault="00375706" w:rsidP="00BD5C48">
      <w:pPr>
        <w:numPr>
          <w:ilvl w:val="1"/>
          <w:numId w:val="8"/>
        </w:numPr>
        <w:ind w:left="1276" w:hanging="425"/>
        <w:rPr>
          <w:i/>
          <w:iCs/>
          <w:lang w:val="en-US"/>
        </w:rPr>
      </w:pPr>
      <w:r>
        <w:rPr>
          <w:i/>
          <w:iCs/>
          <w:lang w:val="en-US"/>
        </w:rPr>
        <w:t>Patient and Public involvement and Engagement (PPIE)</w:t>
      </w:r>
    </w:p>
    <w:p w14:paraId="56FEF5CE" w14:textId="2990D624" w:rsidR="00375706" w:rsidRPr="00496642" w:rsidRDefault="00375706" w:rsidP="00BD5C48">
      <w:pPr>
        <w:numPr>
          <w:ilvl w:val="1"/>
          <w:numId w:val="8"/>
        </w:numPr>
        <w:ind w:left="1276" w:hanging="425"/>
        <w:rPr>
          <w:i/>
          <w:iCs/>
          <w:lang w:val="en-US"/>
        </w:rPr>
      </w:pPr>
      <w:r>
        <w:rPr>
          <w:i/>
          <w:iCs/>
          <w:lang w:val="en-US"/>
        </w:rPr>
        <w:t>Research inclusion</w:t>
      </w:r>
    </w:p>
    <w:p w14:paraId="571505DE" w14:textId="77777777" w:rsidR="00496642" w:rsidRPr="00496642" w:rsidRDefault="00496642" w:rsidP="00BD5C48">
      <w:pPr>
        <w:numPr>
          <w:ilvl w:val="0"/>
          <w:numId w:val="8"/>
        </w:numPr>
        <w:ind w:left="851"/>
        <w:rPr>
          <w:i/>
          <w:iCs/>
          <w:lang w:val="en-US"/>
        </w:rPr>
      </w:pPr>
      <w:r w:rsidRPr="00496642">
        <w:rPr>
          <w:i/>
          <w:iCs/>
          <w:lang w:val="en-US"/>
        </w:rPr>
        <w:t>Statistical expertise and analysis</w:t>
      </w:r>
    </w:p>
    <w:p w14:paraId="5C8EEDEA" w14:textId="77777777" w:rsidR="00496642" w:rsidRPr="00496642" w:rsidRDefault="00496642" w:rsidP="00BD5C48">
      <w:pPr>
        <w:numPr>
          <w:ilvl w:val="0"/>
          <w:numId w:val="8"/>
        </w:numPr>
        <w:ind w:left="851"/>
        <w:rPr>
          <w:i/>
          <w:iCs/>
          <w:lang w:val="en-US"/>
        </w:rPr>
      </w:pPr>
      <w:r w:rsidRPr="00496642">
        <w:rPr>
          <w:i/>
          <w:iCs/>
          <w:lang w:val="en-US"/>
        </w:rPr>
        <w:t>IT and Programming:</w:t>
      </w:r>
    </w:p>
    <w:p w14:paraId="724A02CC" w14:textId="77777777" w:rsidR="00496642" w:rsidRPr="00496642" w:rsidRDefault="00496642" w:rsidP="00BD5C48">
      <w:pPr>
        <w:numPr>
          <w:ilvl w:val="1"/>
          <w:numId w:val="8"/>
        </w:numPr>
        <w:ind w:left="1276" w:hanging="425"/>
        <w:rPr>
          <w:i/>
          <w:iCs/>
          <w:lang w:val="en-US"/>
        </w:rPr>
      </w:pPr>
      <w:r w:rsidRPr="00496642">
        <w:rPr>
          <w:i/>
          <w:iCs/>
          <w:lang w:val="en-US"/>
        </w:rPr>
        <w:t xml:space="preserve">Design, validation and maintenance of electronic data capture (EDC) system </w:t>
      </w:r>
    </w:p>
    <w:p w14:paraId="1C5A2F51" w14:textId="77777777" w:rsidR="00496642" w:rsidRPr="00496642" w:rsidRDefault="00496642" w:rsidP="00BD5C48">
      <w:pPr>
        <w:numPr>
          <w:ilvl w:val="1"/>
          <w:numId w:val="8"/>
        </w:numPr>
        <w:ind w:left="1276" w:hanging="425"/>
        <w:rPr>
          <w:i/>
          <w:iCs/>
          <w:lang w:val="en-US"/>
        </w:rPr>
      </w:pPr>
      <w:r w:rsidRPr="00496642">
        <w:rPr>
          <w:i/>
          <w:iCs/>
          <w:lang w:val="en-US"/>
        </w:rPr>
        <w:t>Bespoke information technology (IT) systems e.g. to incorporate apps</w:t>
      </w:r>
    </w:p>
    <w:p w14:paraId="4AD5FCC8" w14:textId="77777777" w:rsidR="00496642" w:rsidRPr="00496642" w:rsidRDefault="2CDF1687" w:rsidP="2CDF1687">
      <w:pPr>
        <w:numPr>
          <w:ilvl w:val="0"/>
          <w:numId w:val="8"/>
        </w:numPr>
        <w:ind w:left="851"/>
        <w:rPr>
          <w:i/>
          <w:iCs/>
          <w:lang w:val="en-US"/>
        </w:rPr>
      </w:pPr>
      <w:r w:rsidRPr="2CDF1687">
        <w:rPr>
          <w:i/>
          <w:iCs/>
          <w:lang w:val="en-US"/>
        </w:rPr>
        <w:t>Trial set-up, management and delivery:</w:t>
      </w:r>
    </w:p>
    <w:p w14:paraId="1ACFBEC0" w14:textId="0BA2C7E7" w:rsidR="00375706" w:rsidRDefault="00375706" w:rsidP="00BD5C48">
      <w:pPr>
        <w:numPr>
          <w:ilvl w:val="1"/>
          <w:numId w:val="8"/>
        </w:numPr>
        <w:ind w:left="1276" w:hanging="425"/>
        <w:rPr>
          <w:i/>
          <w:iCs/>
          <w:lang w:val="en-US"/>
        </w:rPr>
      </w:pPr>
      <w:r>
        <w:rPr>
          <w:i/>
          <w:iCs/>
          <w:lang w:val="en-US"/>
        </w:rPr>
        <w:t>Site communication</w:t>
      </w:r>
    </w:p>
    <w:p w14:paraId="0E4F7401" w14:textId="6B96FF5F" w:rsidR="00496642" w:rsidRPr="00496642" w:rsidRDefault="00496642" w:rsidP="00BD5C48">
      <w:pPr>
        <w:numPr>
          <w:ilvl w:val="1"/>
          <w:numId w:val="8"/>
        </w:numPr>
        <w:ind w:left="1276" w:hanging="425"/>
        <w:rPr>
          <w:i/>
          <w:iCs/>
          <w:lang w:val="en-US"/>
        </w:rPr>
      </w:pPr>
      <w:r w:rsidRPr="00496642">
        <w:rPr>
          <w:i/>
          <w:iCs/>
          <w:lang w:val="en-US"/>
        </w:rPr>
        <w:t>Data Management</w:t>
      </w:r>
    </w:p>
    <w:p w14:paraId="1921FAB2" w14:textId="77777777" w:rsidR="00496642" w:rsidRPr="00496642" w:rsidRDefault="00496642" w:rsidP="00BD5C48">
      <w:pPr>
        <w:numPr>
          <w:ilvl w:val="1"/>
          <w:numId w:val="8"/>
        </w:numPr>
        <w:ind w:left="1276" w:hanging="425"/>
        <w:rPr>
          <w:i/>
          <w:iCs/>
          <w:lang w:val="en-US"/>
        </w:rPr>
      </w:pPr>
      <w:r w:rsidRPr="00496642">
        <w:rPr>
          <w:i/>
          <w:iCs/>
          <w:lang w:val="en-US"/>
        </w:rPr>
        <w:t>Trial/Study website</w:t>
      </w:r>
    </w:p>
    <w:p w14:paraId="479B3835" w14:textId="77777777" w:rsidR="00496642" w:rsidRPr="00496642" w:rsidRDefault="00496642" w:rsidP="00BD5C48">
      <w:pPr>
        <w:numPr>
          <w:ilvl w:val="0"/>
          <w:numId w:val="8"/>
        </w:numPr>
        <w:ind w:left="851"/>
        <w:rPr>
          <w:i/>
          <w:iCs/>
          <w:lang w:val="en-US"/>
        </w:rPr>
      </w:pPr>
      <w:r w:rsidRPr="00496642">
        <w:rPr>
          <w:i/>
          <w:iCs/>
          <w:lang w:val="en-US"/>
        </w:rPr>
        <w:t>Development of sub-studies</w:t>
      </w:r>
    </w:p>
    <w:p w14:paraId="28C83647" w14:textId="77777777" w:rsidR="00496642" w:rsidRPr="00496642" w:rsidRDefault="00496642" w:rsidP="00BD5C48">
      <w:pPr>
        <w:numPr>
          <w:ilvl w:val="0"/>
          <w:numId w:val="8"/>
        </w:numPr>
        <w:ind w:left="851"/>
        <w:rPr>
          <w:i/>
          <w:iCs/>
          <w:lang w:val="en-US"/>
        </w:rPr>
      </w:pPr>
      <w:r w:rsidRPr="00496642">
        <w:rPr>
          <w:i/>
          <w:iCs/>
          <w:lang w:val="en-US"/>
        </w:rPr>
        <w:t>Quality assurance:</w:t>
      </w:r>
    </w:p>
    <w:p w14:paraId="23D70049" w14:textId="77777777" w:rsidR="00496642" w:rsidRPr="00496642" w:rsidRDefault="00496642" w:rsidP="00BD5C48">
      <w:pPr>
        <w:numPr>
          <w:ilvl w:val="1"/>
          <w:numId w:val="8"/>
        </w:numPr>
        <w:ind w:left="1276" w:hanging="425"/>
        <w:rPr>
          <w:i/>
          <w:iCs/>
          <w:lang w:val="en-US"/>
        </w:rPr>
      </w:pPr>
      <w:r w:rsidRPr="00496642">
        <w:rPr>
          <w:i/>
          <w:iCs/>
          <w:lang w:val="en-US"/>
        </w:rPr>
        <w:t>Regulatory and quality assurance</w:t>
      </w:r>
    </w:p>
    <w:p w14:paraId="0A32B6BB" w14:textId="40D29F46" w:rsidR="00496642" w:rsidRPr="00496642" w:rsidRDefault="00496642" w:rsidP="00BD5C48">
      <w:pPr>
        <w:numPr>
          <w:ilvl w:val="0"/>
          <w:numId w:val="8"/>
        </w:numPr>
        <w:ind w:left="851"/>
        <w:rPr>
          <w:i/>
          <w:iCs/>
          <w:lang w:val="en-US"/>
        </w:rPr>
      </w:pPr>
      <w:r w:rsidRPr="00496642">
        <w:rPr>
          <w:i/>
          <w:iCs/>
          <w:lang w:val="en-US"/>
        </w:rPr>
        <w:t>Discussions with different disciplines for different trial/study components e.g. Health economics, quality of life, patient reported outcome measures (PROMS),</w:t>
      </w:r>
      <w:r w:rsidR="009F1D5B">
        <w:rPr>
          <w:i/>
          <w:iCs/>
          <w:lang w:val="en-US"/>
        </w:rPr>
        <w:t xml:space="preserve"> </w:t>
      </w:r>
      <w:r w:rsidRPr="00496642">
        <w:rPr>
          <w:i/>
          <w:iCs/>
          <w:lang w:val="en-US"/>
        </w:rPr>
        <w:t>associated translational research</w:t>
      </w:r>
      <w:r w:rsidR="009F1D5B">
        <w:rPr>
          <w:i/>
          <w:iCs/>
          <w:lang w:val="en-US"/>
        </w:rPr>
        <w:t>, process evaluation and qualitative research</w:t>
      </w:r>
      <w:r w:rsidR="00CE1FFB">
        <w:rPr>
          <w:i/>
          <w:iCs/>
          <w:lang w:val="en-US"/>
        </w:rPr>
        <w:t>.</w:t>
      </w:r>
    </w:p>
    <w:p w14:paraId="5698DEFA" w14:textId="2F2600A7" w:rsidR="00496642" w:rsidRPr="00496642" w:rsidRDefault="00496642" w:rsidP="00BD5C48">
      <w:pPr>
        <w:numPr>
          <w:ilvl w:val="0"/>
          <w:numId w:val="8"/>
        </w:numPr>
        <w:ind w:left="851"/>
        <w:rPr>
          <w:i/>
          <w:iCs/>
          <w:lang w:val="en-US"/>
        </w:rPr>
      </w:pPr>
      <w:r w:rsidRPr="00496642">
        <w:rPr>
          <w:i/>
          <w:iCs/>
          <w:lang w:val="en-US"/>
        </w:rPr>
        <w:t>P</w:t>
      </w:r>
      <w:r w:rsidR="00375706">
        <w:rPr>
          <w:i/>
          <w:iCs/>
          <w:lang w:val="en-US"/>
        </w:rPr>
        <w:t>PIE during delivery</w:t>
      </w:r>
    </w:p>
    <w:p w14:paraId="41AEFBC1" w14:textId="77777777" w:rsidR="00496642" w:rsidRPr="00496642" w:rsidRDefault="00496642" w:rsidP="00BD5C48">
      <w:pPr>
        <w:numPr>
          <w:ilvl w:val="0"/>
          <w:numId w:val="8"/>
        </w:numPr>
        <w:ind w:left="851"/>
        <w:rPr>
          <w:i/>
          <w:iCs/>
          <w:lang w:val="en-US"/>
        </w:rPr>
      </w:pPr>
      <w:r w:rsidRPr="00496642">
        <w:rPr>
          <w:i/>
          <w:iCs/>
          <w:lang w:val="en-US"/>
        </w:rPr>
        <w:t>Finance management- costing trial, planning resources for delivery e.g. staffing, consumables and financial planning and management during delivery</w:t>
      </w:r>
    </w:p>
    <w:p w14:paraId="70FCFA45" w14:textId="77777777" w:rsidR="00496642" w:rsidRPr="00496642" w:rsidRDefault="00496642" w:rsidP="00BD5C48">
      <w:pPr>
        <w:numPr>
          <w:ilvl w:val="0"/>
          <w:numId w:val="8"/>
        </w:numPr>
        <w:ind w:left="851"/>
        <w:rPr>
          <w:i/>
          <w:iCs/>
          <w:lang w:val="en-US"/>
        </w:rPr>
      </w:pPr>
      <w:r w:rsidRPr="00496642">
        <w:rPr>
          <w:i/>
          <w:iCs/>
          <w:lang w:val="en-US"/>
        </w:rPr>
        <w:lastRenderedPageBreak/>
        <w:t>Engagement with external stakeholders e.g. industry, international collaborators, National Institute for Health and Social Care Research (NIHR) Research Delivery Network (RDN), National Health Service (NHS) partners, study/trial locations</w:t>
      </w:r>
    </w:p>
    <w:p w14:paraId="68DC62C3" w14:textId="77777777" w:rsidR="00496642" w:rsidRPr="00496642" w:rsidRDefault="00496642" w:rsidP="0004208E">
      <w:pPr>
        <w:numPr>
          <w:ilvl w:val="0"/>
          <w:numId w:val="13"/>
        </w:numPr>
        <w:ind w:left="426"/>
        <w:rPr>
          <w:i/>
          <w:iCs/>
          <w:lang w:val="en-US"/>
        </w:rPr>
      </w:pPr>
      <w:r w:rsidRPr="00496642">
        <w:rPr>
          <w:i/>
          <w:iCs/>
          <w:lang w:val="en-US"/>
        </w:rPr>
        <w:t>Describe whether the CTU can support fellowships and/or other types of funding</w:t>
      </w:r>
    </w:p>
    <w:p w14:paraId="34BA167A" w14:textId="77777777" w:rsidR="00717598" w:rsidRDefault="00717598" w:rsidP="00496642">
      <w:pPr>
        <w:rPr>
          <w:lang w:val="en-US"/>
        </w:rPr>
      </w:pPr>
    </w:p>
    <w:p w14:paraId="62C89AFD" w14:textId="771D28FB" w:rsidR="00496642" w:rsidRPr="00496642" w:rsidRDefault="00496642" w:rsidP="00496642">
      <w:pPr>
        <w:rPr>
          <w:lang w:val="en-US"/>
        </w:rPr>
      </w:pPr>
      <w:r w:rsidRPr="00496642">
        <w:rPr>
          <w:lang w:val="en-US"/>
        </w:rPr>
        <w:t>Example:</w:t>
      </w:r>
    </w:p>
    <w:p w14:paraId="44EEC975" w14:textId="4FCB2151" w:rsidR="00496642" w:rsidRPr="00496642" w:rsidRDefault="2CDF1687" w:rsidP="00496642">
      <w:pPr>
        <w:rPr>
          <w:lang w:val="en-US"/>
        </w:rPr>
      </w:pPr>
      <w:r w:rsidRPr="2CDF1687">
        <w:rPr>
          <w:lang w:val="en-US"/>
        </w:rPr>
        <w:t xml:space="preserve">The CTU can </w:t>
      </w:r>
      <w:r w:rsidR="00375706">
        <w:rPr>
          <w:lang w:val="en-US"/>
        </w:rPr>
        <w:t xml:space="preserve">collaborate on </w:t>
      </w:r>
      <w:r w:rsidRPr="2CDF1687">
        <w:rPr>
          <w:lang w:val="en-US"/>
        </w:rPr>
        <w:t>the following types of trials/studies in varying settings:</w:t>
      </w:r>
    </w:p>
    <w:p w14:paraId="17B35669" w14:textId="77777777" w:rsidR="00496642" w:rsidRPr="0004208E" w:rsidRDefault="00496642" w:rsidP="0004208E">
      <w:pPr>
        <w:numPr>
          <w:ilvl w:val="0"/>
          <w:numId w:val="13"/>
        </w:numPr>
        <w:ind w:left="426"/>
        <w:rPr>
          <w:i/>
          <w:lang w:val="en-US"/>
        </w:rPr>
      </w:pPr>
      <w:r w:rsidRPr="0004208E">
        <w:rPr>
          <w:i/>
          <w:lang w:val="en-US"/>
        </w:rPr>
        <w:t>Add list of types of trials/studies supported specifying whether can support fellowships</w:t>
      </w:r>
    </w:p>
    <w:p w14:paraId="5606C9DE" w14:textId="146804DE" w:rsidR="00496642" w:rsidRPr="0004208E" w:rsidRDefault="00496642" w:rsidP="0004208E">
      <w:pPr>
        <w:numPr>
          <w:ilvl w:val="0"/>
          <w:numId w:val="13"/>
        </w:numPr>
        <w:ind w:left="426"/>
        <w:rPr>
          <w:i/>
          <w:lang w:val="en-US"/>
        </w:rPr>
      </w:pPr>
      <w:r w:rsidRPr="0004208E">
        <w:rPr>
          <w:i/>
          <w:lang w:val="en-US"/>
        </w:rPr>
        <w:t xml:space="preserve">Add settings e.g. secondary care, primary care, </w:t>
      </w:r>
      <w:r w:rsidR="00B50355" w:rsidRPr="0004208E">
        <w:rPr>
          <w:i/>
          <w:lang w:val="en-US"/>
        </w:rPr>
        <w:t>s</w:t>
      </w:r>
      <w:r w:rsidRPr="0004208E">
        <w:rPr>
          <w:i/>
          <w:lang w:val="en-US"/>
        </w:rPr>
        <w:t xml:space="preserve">ocial care, </w:t>
      </w:r>
      <w:r w:rsidR="00B50355" w:rsidRPr="0004208E">
        <w:rPr>
          <w:i/>
          <w:lang w:val="en-US"/>
        </w:rPr>
        <w:t>p</w:t>
      </w:r>
      <w:r w:rsidRPr="0004208E">
        <w:rPr>
          <w:i/>
          <w:lang w:val="en-US"/>
        </w:rPr>
        <w:t xml:space="preserve">ublic </w:t>
      </w:r>
      <w:r w:rsidR="00B50355" w:rsidRPr="0004208E">
        <w:rPr>
          <w:i/>
          <w:lang w:val="en-US"/>
        </w:rPr>
        <w:t>h</w:t>
      </w:r>
      <w:r w:rsidRPr="0004208E">
        <w:rPr>
          <w:i/>
          <w:lang w:val="en-US"/>
        </w:rPr>
        <w:t>ealth etc.</w:t>
      </w:r>
    </w:p>
    <w:p w14:paraId="5D7B2DAD" w14:textId="0BE672DE" w:rsidR="00496642" w:rsidRPr="0004208E" w:rsidRDefault="00496642" w:rsidP="0004208E">
      <w:pPr>
        <w:numPr>
          <w:ilvl w:val="0"/>
          <w:numId w:val="13"/>
        </w:numPr>
        <w:ind w:left="426"/>
        <w:rPr>
          <w:i/>
          <w:lang w:val="en-US"/>
        </w:rPr>
      </w:pPr>
      <w:r w:rsidRPr="0004208E">
        <w:rPr>
          <w:i/>
          <w:lang w:val="en-US"/>
        </w:rPr>
        <w:t>Add other specific areas e.g. methodology or area of evaluation (e.g. tests, treatments, devices</w:t>
      </w:r>
      <w:r w:rsidR="00CE1FFB" w:rsidRPr="0004208E">
        <w:rPr>
          <w:i/>
          <w:lang w:val="en-US"/>
        </w:rPr>
        <w:t>, complex social interventions, programmes and service models</w:t>
      </w:r>
      <w:r w:rsidRPr="0004208E">
        <w:rPr>
          <w:i/>
          <w:lang w:val="en-US"/>
        </w:rPr>
        <w:t>)</w:t>
      </w:r>
    </w:p>
    <w:p w14:paraId="5994327E" w14:textId="5017D852" w:rsidR="00496642" w:rsidRPr="00496642" w:rsidRDefault="00496642" w:rsidP="1E1B3D26">
      <w:r w:rsidRPr="1E1B3D26">
        <w:t xml:space="preserve">We can support </w:t>
      </w:r>
      <w:r w:rsidRPr="1E1B3D26">
        <w:rPr>
          <w:highlight w:val="lightGray"/>
        </w:rPr>
        <w:t>&lt;&lt;specify whether full or partial&gt;&gt;</w:t>
      </w:r>
      <w:r w:rsidRPr="1E1B3D26">
        <w:t xml:space="preserve"> collaboration projects where </w:t>
      </w:r>
      <w:r w:rsidRPr="1E1B3D26">
        <w:rPr>
          <w:highlight w:val="lightGray"/>
        </w:rPr>
        <w:t>&lt;&lt;</w:t>
      </w:r>
      <w:r w:rsidR="00DE1582">
        <w:rPr>
          <w:highlight w:val="lightGray"/>
        </w:rPr>
        <w:t xml:space="preserve">host/parent organisation </w:t>
      </w:r>
      <w:r w:rsidRPr="1E1B3D26">
        <w:rPr>
          <w:highlight w:val="lightGray"/>
        </w:rPr>
        <w:t>&gt;&gt;</w:t>
      </w:r>
      <w:r w:rsidRPr="1E1B3D26">
        <w:t xml:space="preserve"> act as the Study Sponsor. If our </w:t>
      </w:r>
      <w:r w:rsidR="00DE1582">
        <w:t xml:space="preserve">host/parent organisation </w:t>
      </w:r>
      <w:r w:rsidRPr="1E1B3D26">
        <w:t xml:space="preserve">is not the study sponsor </w:t>
      </w:r>
      <w:r w:rsidRPr="1E1B3D26">
        <w:rPr>
          <w:highlight w:val="lightGray"/>
        </w:rPr>
        <w:t>&lt;&lt;specify whether there are types of studies or areas of trial design and delivery that can be supported in this situation or not, add details of documents required from study sponsor e.g. Standard Operating Procedures (SOPs)&gt;&gt;</w:t>
      </w:r>
      <w:r w:rsidRPr="1E1B3D26">
        <w:t xml:space="preserve">.  </w:t>
      </w:r>
    </w:p>
    <w:p w14:paraId="2561F427" w14:textId="77777777" w:rsidR="00496642" w:rsidRPr="00496642" w:rsidRDefault="00496642" w:rsidP="00496642">
      <w:pPr>
        <w:rPr>
          <w:lang w:val="en-US"/>
        </w:rPr>
      </w:pPr>
      <w:r w:rsidRPr="00496642">
        <w:rPr>
          <w:lang w:val="en-US"/>
        </w:rPr>
        <w:t xml:space="preserve">We do not support </w:t>
      </w:r>
      <w:r w:rsidRPr="00496642">
        <w:rPr>
          <w:highlight w:val="lightGray"/>
          <w:lang w:val="en-US"/>
        </w:rPr>
        <w:t>&lt;&lt;specify activities not supported by CTU&gt;&gt;</w:t>
      </w:r>
      <w:r w:rsidRPr="00496642">
        <w:rPr>
          <w:lang w:val="en-US"/>
        </w:rPr>
        <w:t xml:space="preserve">. We cannot take responsibility for </w:t>
      </w:r>
      <w:r w:rsidRPr="00496642">
        <w:rPr>
          <w:highlight w:val="lightGray"/>
          <w:lang w:val="en-US"/>
        </w:rPr>
        <w:t xml:space="preserve">&lt;&lt; add relevant details e.g. completing the Schedule of Events </w:t>
      </w:r>
      <w:proofErr w:type="gramStart"/>
      <w:r w:rsidRPr="00496642">
        <w:rPr>
          <w:highlight w:val="lightGray"/>
          <w:lang w:val="en-US"/>
        </w:rPr>
        <w:t>Cost Attribution</w:t>
      </w:r>
      <w:proofErr w:type="gramEnd"/>
      <w:r w:rsidRPr="00496642">
        <w:rPr>
          <w:highlight w:val="lightGray"/>
          <w:lang w:val="en-US"/>
        </w:rPr>
        <w:t xml:space="preserve"> Template (SoECAT) form&gt;&gt;</w:t>
      </w:r>
      <w:r w:rsidRPr="00496642">
        <w:rPr>
          <w:lang w:val="en-US"/>
        </w:rPr>
        <w:t xml:space="preserve"> but we do expect to review before submission.</w:t>
      </w:r>
    </w:p>
    <w:p w14:paraId="341F82DB" w14:textId="54EE128C" w:rsidR="0030443C" w:rsidRDefault="00496642" w:rsidP="00C736CA">
      <w:pPr>
        <w:rPr>
          <w:lang w:val="en-US"/>
        </w:rPr>
      </w:pPr>
      <w:r w:rsidRPr="00496642">
        <w:rPr>
          <w:lang w:val="en-US"/>
        </w:rPr>
        <w:t xml:space="preserve">We cannot provide you with access to regulatory documents or certain systems controlled by the </w:t>
      </w:r>
      <w:r w:rsidR="00DE1582">
        <w:rPr>
          <w:lang w:val="en-US"/>
        </w:rPr>
        <w:t xml:space="preserve">host/parent organisation </w:t>
      </w:r>
      <w:r w:rsidRPr="00496642">
        <w:rPr>
          <w:highlight w:val="lightGray"/>
          <w:lang w:val="en-US"/>
        </w:rPr>
        <w:t>&lt;&lt;add details e.g. trial master file (TMF), trial email account&gt;&gt;.</w:t>
      </w:r>
    </w:p>
    <w:p w14:paraId="3E071C63" w14:textId="77777777" w:rsidR="00EB1606" w:rsidRPr="00EB1606" w:rsidRDefault="00EB1606" w:rsidP="00C736CA">
      <w:pPr>
        <w:rPr>
          <w:lang w:val="en-US"/>
        </w:rPr>
      </w:pPr>
    </w:p>
    <w:p w14:paraId="4381FB0D" w14:textId="05E3113F" w:rsidR="0030443C" w:rsidRDefault="0030443C" w:rsidP="00BD5C48">
      <w:pPr>
        <w:pStyle w:val="Heading2"/>
        <w:ind w:left="426" w:hanging="426"/>
      </w:pPr>
      <w:bookmarkStart w:id="11" w:name="_Toc225862730"/>
      <w:r>
        <w:t>Our collaborations</w:t>
      </w:r>
      <w:bookmarkEnd w:id="11"/>
    </w:p>
    <w:p w14:paraId="52C0C9E5" w14:textId="77777777" w:rsidR="00081458" w:rsidRPr="00081458" w:rsidRDefault="00081458" w:rsidP="00081458">
      <w:pPr>
        <w:rPr>
          <w:i/>
          <w:lang w:val="en-US"/>
        </w:rPr>
      </w:pPr>
      <w:r w:rsidRPr="00081458">
        <w:rPr>
          <w:i/>
          <w:lang w:val="en-US"/>
        </w:rPr>
        <w:t>Guidance notes:</w:t>
      </w:r>
    </w:p>
    <w:p w14:paraId="490E3A85" w14:textId="77777777" w:rsidR="00081458" w:rsidRPr="00081458" w:rsidRDefault="00081458" w:rsidP="00BD5C48">
      <w:pPr>
        <w:pStyle w:val="ListParagraph"/>
        <w:numPr>
          <w:ilvl w:val="0"/>
          <w:numId w:val="5"/>
        </w:numPr>
        <w:spacing w:line="276" w:lineRule="auto"/>
        <w:ind w:left="426"/>
        <w:rPr>
          <w:i/>
          <w:lang w:val="en-US"/>
        </w:rPr>
      </w:pPr>
      <w:r w:rsidRPr="00081458">
        <w:rPr>
          <w:i/>
          <w:lang w:val="en-US"/>
        </w:rPr>
        <w:t>List any institutional, NHS, public health, social care and academic partners. [A list of examples is given below. This list is not exhaustive and should be amended to reflect the CTU and the trial.]</w:t>
      </w:r>
    </w:p>
    <w:p w14:paraId="41E7E279" w14:textId="6292EF21" w:rsidR="00081458" w:rsidRPr="00BD5C48" w:rsidRDefault="00081458" w:rsidP="00BD5C48">
      <w:pPr>
        <w:numPr>
          <w:ilvl w:val="0"/>
          <w:numId w:val="8"/>
        </w:numPr>
        <w:ind w:left="851"/>
        <w:rPr>
          <w:i/>
          <w:iCs/>
          <w:lang w:val="en-US"/>
        </w:rPr>
      </w:pPr>
      <w:r w:rsidRPr="00BD5C48">
        <w:rPr>
          <w:i/>
          <w:iCs/>
          <w:lang w:val="en-US"/>
        </w:rPr>
        <w:t>University Schools and Faculties</w:t>
      </w:r>
    </w:p>
    <w:p w14:paraId="77E813D8" w14:textId="39ECB322" w:rsidR="00081458" w:rsidRPr="00BD5C48" w:rsidRDefault="00081458" w:rsidP="00BD5C48">
      <w:pPr>
        <w:numPr>
          <w:ilvl w:val="0"/>
          <w:numId w:val="8"/>
        </w:numPr>
        <w:ind w:left="851"/>
        <w:rPr>
          <w:i/>
          <w:iCs/>
          <w:lang w:val="en-US"/>
        </w:rPr>
      </w:pPr>
      <w:r w:rsidRPr="00BD5C48">
        <w:rPr>
          <w:i/>
          <w:iCs/>
          <w:lang w:val="en-US"/>
        </w:rPr>
        <w:t>Local NHS Trusts and Boards, Local Authorities</w:t>
      </w:r>
    </w:p>
    <w:p w14:paraId="1D4E4825" w14:textId="5584D152" w:rsidR="00081458" w:rsidRPr="00BD5C48" w:rsidRDefault="00081458" w:rsidP="00BD5C48">
      <w:pPr>
        <w:numPr>
          <w:ilvl w:val="0"/>
          <w:numId w:val="8"/>
        </w:numPr>
        <w:ind w:left="851"/>
        <w:rPr>
          <w:i/>
          <w:iCs/>
          <w:lang w:val="en-US"/>
        </w:rPr>
      </w:pPr>
      <w:r w:rsidRPr="00BD5C48">
        <w:rPr>
          <w:i/>
          <w:iCs/>
          <w:lang w:val="en-US"/>
        </w:rPr>
        <w:t xml:space="preserve">NIHR </w:t>
      </w:r>
      <w:r w:rsidR="00B3414D">
        <w:rPr>
          <w:i/>
          <w:iCs/>
          <w:lang w:val="en-US"/>
        </w:rPr>
        <w:t>Research Delivery Networks</w:t>
      </w:r>
    </w:p>
    <w:p w14:paraId="5F3284E3" w14:textId="6295DDB2" w:rsidR="00081458" w:rsidRPr="00BD5C48" w:rsidRDefault="00081458" w:rsidP="00BD5C48">
      <w:pPr>
        <w:numPr>
          <w:ilvl w:val="0"/>
          <w:numId w:val="8"/>
        </w:numPr>
        <w:ind w:left="851"/>
        <w:rPr>
          <w:i/>
          <w:iCs/>
          <w:lang w:val="en-US"/>
        </w:rPr>
      </w:pPr>
      <w:r w:rsidRPr="00BD5C48">
        <w:rPr>
          <w:i/>
          <w:iCs/>
          <w:lang w:val="en-US"/>
        </w:rPr>
        <w:t>Infrastructure hosted by the CTU e.g. Cancer Research UK, Royal College of Surgeons etc.</w:t>
      </w:r>
    </w:p>
    <w:p w14:paraId="3020E350" w14:textId="77777777" w:rsidR="00081458" w:rsidRPr="00081458" w:rsidRDefault="00081458" w:rsidP="00081458">
      <w:pPr>
        <w:rPr>
          <w:lang w:val="en-US"/>
        </w:rPr>
      </w:pPr>
      <w:r w:rsidRPr="00081458">
        <w:rPr>
          <w:lang w:val="en-US"/>
        </w:rPr>
        <w:t>Example:</w:t>
      </w:r>
    </w:p>
    <w:p w14:paraId="78BD4EA6" w14:textId="774BD0FB" w:rsidR="00081458" w:rsidRPr="00081458" w:rsidRDefault="2CDF1687" w:rsidP="00081458">
      <w:pPr>
        <w:rPr>
          <w:lang w:val="en-US"/>
        </w:rPr>
      </w:pPr>
      <w:r w:rsidRPr="2CDF1687">
        <w:rPr>
          <w:lang w:val="en-US"/>
        </w:rPr>
        <w:t xml:space="preserve">We have close working relationships and collaborations with the organizations listed below. The </w:t>
      </w:r>
      <w:r w:rsidRPr="2CDF1687">
        <w:rPr>
          <w:highlight w:val="lightGray"/>
          <w:lang w:val="en-US"/>
        </w:rPr>
        <w:t>&lt;&lt;</w:t>
      </w:r>
      <w:r w:rsidR="00375706" w:rsidRPr="2CDF1687">
        <w:rPr>
          <w:highlight w:val="lightGray"/>
          <w:lang w:val="en-US"/>
        </w:rPr>
        <w:t>Trials</w:t>
      </w:r>
      <w:r w:rsidRPr="2CDF1687">
        <w:rPr>
          <w:highlight w:val="lightGray"/>
          <w:lang w:val="en-US"/>
        </w:rPr>
        <w:t xml:space="preserve"> unit name&gt;&gt;</w:t>
      </w:r>
      <w:r w:rsidRPr="2CDF1687">
        <w:rPr>
          <w:lang w:val="en-US"/>
        </w:rPr>
        <w:t xml:space="preserve"> can function as the link between multiple partners and establish new collaborations relevant to the project. There will be other infrastructure resources to support your trial/study through the sponsor such as </w:t>
      </w:r>
      <w:r w:rsidRPr="2CDF1687">
        <w:rPr>
          <w:highlight w:val="lightGray"/>
          <w:lang w:val="en-US"/>
        </w:rPr>
        <w:t>&lt;&lt;add relevant examples e.g. Research Services, Research Governance, Compliance teams&gt;&gt;</w:t>
      </w:r>
      <w:r w:rsidRPr="2CDF1687">
        <w:rPr>
          <w:lang w:val="en-US"/>
        </w:rPr>
        <w:t>.</w:t>
      </w:r>
    </w:p>
    <w:p w14:paraId="0090F7F4" w14:textId="19CB5E9D" w:rsidR="00081458" w:rsidRDefault="00081458" w:rsidP="0030443C">
      <w:pPr>
        <w:rPr>
          <w:lang w:val="en-US"/>
        </w:rPr>
      </w:pPr>
      <w:r w:rsidRPr="00081458">
        <w:rPr>
          <w:highlight w:val="lightGray"/>
          <w:lang w:val="en-US"/>
        </w:rPr>
        <w:t>&lt;&lt;Organization list&gt;&gt;</w:t>
      </w:r>
    </w:p>
    <w:p w14:paraId="5FDB690B" w14:textId="77777777" w:rsidR="00EB1606" w:rsidRPr="00EB1606" w:rsidRDefault="00EB1606" w:rsidP="0030443C">
      <w:pPr>
        <w:rPr>
          <w:lang w:val="en-US"/>
        </w:rPr>
      </w:pPr>
    </w:p>
    <w:p w14:paraId="02F5540F" w14:textId="7C35A9B7" w:rsidR="00081458" w:rsidRDefault="00081458" w:rsidP="00BD5C48">
      <w:pPr>
        <w:pStyle w:val="Heading2"/>
        <w:ind w:left="426" w:hanging="426"/>
      </w:pPr>
      <w:bookmarkStart w:id="12" w:name="_Toc225862731"/>
      <w:r>
        <w:lastRenderedPageBreak/>
        <w:t>Our research principles</w:t>
      </w:r>
      <w:bookmarkEnd w:id="12"/>
    </w:p>
    <w:p w14:paraId="3C6B4173" w14:textId="77777777" w:rsidR="00AD792C" w:rsidRPr="00AD792C" w:rsidRDefault="00AD792C" w:rsidP="00AD792C">
      <w:pPr>
        <w:rPr>
          <w:i/>
          <w:lang w:val="en-US"/>
        </w:rPr>
      </w:pPr>
      <w:r w:rsidRPr="00AD792C">
        <w:rPr>
          <w:i/>
          <w:lang w:val="en-US"/>
        </w:rPr>
        <w:t>Guidance notes:</w:t>
      </w:r>
    </w:p>
    <w:p w14:paraId="79BAA6ED" w14:textId="77777777" w:rsidR="00AD792C" w:rsidRPr="00AD792C" w:rsidRDefault="00AD792C" w:rsidP="00BD5C48">
      <w:pPr>
        <w:pStyle w:val="ListParagraph"/>
        <w:numPr>
          <w:ilvl w:val="0"/>
          <w:numId w:val="5"/>
        </w:numPr>
        <w:spacing w:line="276" w:lineRule="auto"/>
        <w:ind w:left="426"/>
        <w:rPr>
          <w:i/>
          <w:lang w:val="en-US"/>
        </w:rPr>
      </w:pPr>
      <w:r w:rsidRPr="00AD792C">
        <w:rPr>
          <w:i/>
          <w:lang w:val="en-US"/>
        </w:rPr>
        <w:t>List any frameworks the CTU uses e.g. research inclusion, PPIE, Impact and engagement, Sustainability.</w:t>
      </w:r>
    </w:p>
    <w:p w14:paraId="44B6AE5D" w14:textId="77777777" w:rsidR="00717598" w:rsidRDefault="00717598" w:rsidP="00AD792C">
      <w:pPr>
        <w:rPr>
          <w:lang w:val="en-US"/>
        </w:rPr>
      </w:pPr>
    </w:p>
    <w:p w14:paraId="08A2BD40" w14:textId="61FD125F" w:rsidR="00AD792C" w:rsidRPr="00AD792C" w:rsidRDefault="00AD792C" w:rsidP="00AD792C">
      <w:pPr>
        <w:rPr>
          <w:lang w:val="en-US"/>
        </w:rPr>
      </w:pPr>
      <w:r w:rsidRPr="00AD792C">
        <w:rPr>
          <w:lang w:val="en-US"/>
        </w:rPr>
        <w:t>Example:</w:t>
      </w:r>
    </w:p>
    <w:p w14:paraId="6642EA22" w14:textId="2C7F6495" w:rsidR="00AD792C" w:rsidRPr="00AD792C" w:rsidRDefault="00AD792C" w:rsidP="00AD792C">
      <w:pPr>
        <w:rPr>
          <w:lang w:val="en-US"/>
        </w:rPr>
      </w:pPr>
      <w:r w:rsidRPr="00AD792C">
        <w:rPr>
          <w:lang w:val="en-US"/>
        </w:rPr>
        <w:t xml:space="preserve">The </w:t>
      </w:r>
      <w:r w:rsidRPr="00AD792C">
        <w:rPr>
          <w:highlight w:val="lightGray"/>
          <w:lang w:val="en-US"/>
        </w:rPr>
        <w:t>&lt;&lt;Trials unit name&gt;&gt;</w:t>
      </w:r>
      <w:r w:rsidRPr="00AD792C">
        <w:rPr>
          <w:lang w:val="en-US"/>
        </w:rPr>
        <w:t xml:space="preserve"> adheres to the following frameworks and principles for design, delivery and implementation of research.</w:t>
      </w:r>
    </w:p>
    <w:p w14:paraId="301D08CC" w14:textId="77777777" w:rsidR="00AD792C" w:rsidRPr="00AD792C" w:rsidRDefault="00AD792C" w:rsidP="00AD792C">
      <w:pPr>
        <w:rPr>
          <w:lang w:val="en-US"/>
        </w:rPr>
      </w:pPr>
      <w:r w:rsidRPr="00AD792C">
        <w:rPr>
          <w:highlight w:val="lightGray"/>
          <w:lang w:val="en-US"/>
        </w:rPr>
        <w:t>&lt;&lt;Add relevant frameworks and principles and links to relevant documents&gt;&gt;.</w:t>
      </w:r>
    </w:p>
    <w:p w14:paraId="64E749E8" w14:textId="77777777" w:rsidR="00AD792C" w:rsidRPr="00AD792C" w:rsidRDefault="00AD792C" w:rsidP="00AD792C">
      <w:pPr>
        <w:rPr>
          <w:lang w:val="en-US"/>
        </w:rPr>
      </w:pPr>
      <w:r w:rsidRPr="00AD792C">
        <w:rPr>
          <w:lang w:val="en-US"/>
        </w:rPr>
        <w:t xml:space="preserve">For any research, the above should be considered and carefully planned, and </w:t>
      </w:r>
      <w:r w:rsidRPr="00AD792C">
        <w:rPr>
          <w:highlight w:val="lightGray"/>
          <w:lang w:val="en-US"/>
        </w:rPr>
        <w:t>&lt;&lt;Trials Unit Name&gt;&gt;</w:t>
      </w:r>
      <w:r w:rsidRPr="00AD792C">
        <w:rPr>
          <w:lang w:val="en-US"/>
        </w:rPr>
        <w:t xml:space="preserve"> can provide advice. Support for any activities related to the above will need to be planned and appropriately costed.</w:t>
      </w:r>
    </w:p>
    <w:p w14:paraId="4E9E2E4A" w14:textId="77777777" w:rsidR="00AD792C" w:rsidRDefault="00AD792C" w:rsidP="00081458"/>
    <w:p w14:paraId="1CEA66D6" w14:textId="2D5CDC8D" w:rsidR="00AF0F1C" w:rsidRDefault="00AD792C" w:rsidP="006270A0">
      <w:pPr>
        <w:pStyle w:val="Heading1"/>
        <w:numPr>
          <w:ilvl w:val="0"/>
          <w:numId w:val="1"/>
        </w:numPr>
      </w:pPr>
      <w:bookmarkStart w:id="13" w:name="_Toc225862732"/>
      <w:r>
        <w:t>Working Together</w:t>
      </w:r>
      <w:bookmarkEnd w:id="13"/>
    </w:p>
    <w:p w14:paraId="358984AD" w14:textId="13BEA188" w:rsidR="006C17C8" w:rsidRDefault="006C17C8" w:rsidP="00BD5C48">
      <w:pPr>
        <w:pStyle w:val="Heading2"/>
        <w:ind w:left="426" w:hanging="426"/>
      </w:pPr>
      <w:bookmarkStart w:id="14" w:name="_Toc225862733"/>
      <w:r>
        <w:t>Approaching the CTU for collaboration</w:t>
      </w:r>
      <w:bookmarkEnd w:id="14"/>
    </w:p>
    <w:p w14:paraId="17EC830F" w14:textId="77777777" w:rsidR="00A85236" w:rsidRPr="00A85236" w:rsidRDefault="00A85236" w:rsidP="00A85236">
      <w:pPr>
        <w:rPr>
          <w:i/>
          <w:lang w:val="en-US"/>
        </w:rPr>
      </w:pPr>
      <w:r w:rsidRPr="00A85236">
        <w:rPr>
          <w:i/>
          <w:lang w:val="en-US"/>
        </w:rPr>
        <w:t>Guidance notes:</w:t>
      </w:r>
    </w:p>
    <w:p w14:paraId="676C95C3" w14:textId="77777777" w:rsidR="00A85236" w:rsidRPr="00A85236" w:rsidRDefault="00A85236" w:rsidP="006270A0">
      <w:pPr>
        <w:numPr>
          <w:ilvl w:val="0"/>
          <w:numId w:val="12"/>
        </w:numPr>
        <w:rPr>
          <w:i/>
          <w:lang w:val="en-US"/>
        </w:rPr>
      </w:pPr>
      <w:r w:rsidRPr="00A85236">
        <w:rPr>
          <w:i/>
          <w:lang w:val="en-US"/>
        </w:rPr>
        <w:t xml:space="preserve">Describe how investigators can approach the CTU for collaboration. </w:t>
      </w:r>
    </w:p>
    <w:p w14:paraId="4BBA4656" w14:textId="77777777" w:rsidR="00A85236" w:rsidRPr="00A85236" w:rsidRDefault="00A85236" w:rsidP="006270A0">
      <w:pPr>
        <w:numPr>
          <w:ilvl w:val="0"/>
          <w:numId w:val="12"/>
        </w:numPr>
        <w:rPr>
          <w:i/>
          <w:iCs/>
          <w:lang w:val="en-US"/>
        </w:rPr>
      </w:pPr>
      <w:r w:rsidRPr="00A85236">
        <w:rPr>
          <w:i/>
          <w:iCs/>
          <w:lang w:val="en-US"/>
        </w:rPr>
        <w:t>Describe how an idea is adopted and the process if an idea cannot be supported by the CTU.</w:t>
      </w:r>
    </w:p>
    <w:p w14:paraId="44292BAE" w14:textId="77777777" w:rsidR="00A85236" w:rsidRPr="00A85236" w:rsidRDefault="00A85236" w:rsidP="006270A0">
      <w:pPr>
        <w:numPr>
          <w:ilvl w:val="0"/>
          <w:numId w:val="12"/>
        </w:numPr>
        <w:rPr>
          <w:i/>
          <w:iCs/>
          <w:lang w:val="en-US"/>
        </w:rPr>
      </w:pPr>
      <w:r w:rsidRPr="00A85236">
        <w:rPr>
          <w:i/>
          <w:iCs/>
          <w:lang w:val="en-US"/>
        </w:rPr>
        <w:t>Describe any situations where the process is different</w:t>
      </w:r>
    </w:p>
    <w:p w14:paraId="7A7D9543" w14:textId="77777777" w:rsidR="00A85236" w:rsidRPr="00A85236" w:rsidRDefault="00A85236" w:rsidP="00A85236">
      <w:pPr>
        <w:rPr>
          <w:lang w:val="en-US"/>
        </w:rPr>
      </w:pPr>
      <w:r w:rsidRPr="00A85236">
        <w:rPr>
          <w:lang w:val="en-US"/>
        </w:rPr>
        <w:t>Example:</w:t>
      </w:r>
    </w:p>
    <w:p w14:paraId="41460A66" w14:textId="2B1F4D8D" w:rsidR="00A70D25" w:rsidRDefault="00A85236" w:rsidP="006C17C8">
      <w:pPr>
        <w:rPr>
          <w:lang w:val="en-US"/>
        </w:rPr>
      </w:pPr>
      <w:r w:rsidRPr="790934FC">
        <w:rPr>
          <w:lang w:val="en-US"/>
        </w:rPr>
        <w:t xml:space="preserve">If you wish to collaborate with us on a trial/study, we ask you to </w:t>
      </w:r>
      <w:r w:rsidRPr="790934FC">
        <w:rPr>
          <w:highlight w:val="lightGray"/>
          <w:lang w:val="en-US"/>
        </w:rPr>
        <w:t>&lt;&lt;enter details of how to approach CTU and any documents that need to be completed&gt;&gt;.</w:t>
      </w:r>
      <w:r w:rsidRPr="790934FC">
        <w:rPr>
          <w:lang w:val="en-US"/>
        </w:rPr>
        <w:t xml:space="preserve"> Once you have contacted us</w:t>
      </w:r>
      <w:r w:rsidR="00BD60E0" w:rsidRPr="790934FC">
        <w:rPr>
          <w:lang w:val="en-US"/>
        </w:rPr>
        <w:t>,</w:t>
      </w:r>
      <w:r w:rsidRPr="790934FC">
        <w:rPr>
          <w:lang w:val="en-US"/>
        </w:rPr>
        <w:t xml:space="preserve"> we will review the planned proposal and </w:t>
      </w:r>
      <w:r w:rsidRPr="790934FC">
        <w:rPr>
          <w:highlight w:val="lightGray"/>
          <w:lang w:val="en-US"/>
        </w:rPr>
        <w:t>&lt;&lt;add details of next steps e.g. initial review/triage, how proposals are assessed prioritized, review by committee and timelines&gt;&gt;.</w:t>
      </w:r>
      <w:r w:rsidRPr="790934FC">
        <w:rPr>
          <w:lang w:val="en-US"/>
        </w:rPr>
        <w:t xml:space="preserve"> After the review we will </w:t>
      </w:r>
      <w:r w:rsidRPr="790934FC">
        <w:rPr>
          <w:highlight w:val="lightGray"/>
          <w:lang w:val="en-US"/>
        </w:rPr>
        <w:t>&lt;&lt;add details of whether contact for additional information or whether there is a meeting that collaborator may be invited to present at&gt;&gt;</w:t>
      </w:r>
      <w:r w:rsidRPr="790934FC">
        <w:rPr>
          <w:lang w:val="en-US"/>
        </w:rPr>
        <w:t xml:space="preserve">. The </w:t>
      </w:r>
      <w:r w:rsidRPr="790934FC">
        <w:rPr>
          <w:highlight w:val="lightGray"/>
          <w:lang w:val="en-US"/>
        </w:rPr>
        <w:t>&lt;&lt;enter Trials unit name or name of relevant committee&gt;&gt;</w:t>
      </w:r>
      <w:r w:rsidRPr="790934FC">
        <w:rPr>
          <w:lang w:val="en-US"/>
        </w:rPr>
        <w:t xml:space="preserve"> will then decide whether to adopt the proposal for collaboration. Proposals that are unable to be adopted will be </w:t>
      </w:r>
      <w:r w:rsidRPr="790934FC">
        <w:rPr>
          <w:highlight w:val="lightGray"/>
          <w:lang w:val="en-US"/>
        </w:rPr>
        <w:t>&lt;&lt; add in possible outcomes e.g. advised re further development work required, signposted to alternative support&gt;&gt;.</w:t>
      </w:r>
    </w:p>
    <w:p w14:paraId="7EBFE478" w14:textId="77777777" w:rsidR="00EB1606" w:rsidRPr="00EB1606" w:rsidRDefault="00EB1606" w:rsidP="006C17C8">
      <w:pPr>
        <w:rPr>
          <w:lang w:val="en-US"/>
        </w:rPr>
      </w:pPr>
    </w:p>
    <w:p w14:paraId="2622AF14" w14:textId="1D8ADADF" w:rsidR="00A70D25" w:rsidRDefault="00A70D25" w:rsidP="0004208E">
      <w:pPr>
        <w:pStyle w:val="Heading2"/>
        <w:ind w:left="426" w:hanging="426"/>
      </w:pPr>
      <w:bookmarkStart w:id="15" w:name="_Toc225862734"/>
      <w:r>
        <w:t>Grant Development and Submission</w:t>
      </w:r>
      <w:bookmarkEnd w:id="15"/>
    </w:p>
    <w:p w14:paraId="4799831F" w14:textId="77777777" w:rsidR="00280915" w:rsidRPr="00280915" w:rsidRDefault="00280915" w:rsidP="00280915">
      <w:pPr>
        <w:rPr>
          <w:i/>
          <w:lang w:val="en-US"/>
        </w:rPr>
      </w:pPr>
      <w:r w:rsidRPr="00280915">
        <w:rPr>
          <w:i/>
          <w:lang w:val="en-US"/>
        </w:rPr>
        <w:t>Guidance notes:</w:t>
      </w:r>
    </w:p>
    <w:p w14:paraId="67481FB1" w14:textId="77777777" w:rsidR="00280915" w:rsidRPr="00280915" w:rsidRDefault="00280915" w:rsidP="0004208E">
      <w:pPr>
        <w:numPr>
          <w:ilvl w:val="0"/>
          <w:numId w:val="13"/>
        </w:numPr>
        <w:ind w:left="426"/>
        <w:rPr>
          <w:i/>
          <w:lang w:val="en-US"/>
        </w:rPr>
      </w:pPr>
      <w:r w:rsidRPr="00280915">
        <w:rPr>
          <w:i/>
          <w:lang w:val="en-US"/>
        </w:rPr>
        <w:t xml:space="preserve">Describe the process in more detail once a proposal is adopted. </w:t>
      </w:r>
    </w:p>
    <w:p w14:paraId="54F4A490" w14:textId="26647681" w:rsidR="00280915" w:rsidRPr="00280915" w:rsidRDefault="00280915" w:rsidP="0004208E">
      <w:pPr>
        <w:numPr>
          <w:ilvl w:val="0"/>
          <w:numId w:val="13"/>
        </w:numPr>
        <w:ind w:left="426"/>
        <w:rPr>
          <w:i/>
          <w:lang w:val="en-US"/>
        </w:rPr>
      </w:pPr>
      <w:r w:rsidRPr="00280915">
        <w:rPr>
          <w:i/>
          <w:lang w:val="en-US"/>
        </w:rPr>
        <w:t>List CTU’s activities</w:t>
      </w:r>
      <w:r w:rsidR="0057010B">
        <w:rPr>
          <w:i/>
          <w:lang w:val="en-US"/>
        </w:rPr>
        <w:t xml:space="preserve"> for collaboration</w:t>
      </w:r>
      <w:r w:rsidRPr="00280915">
        <w:rPr>
          <w:i/>
          <w:lang w:val="en-US"/>
        </w:rPr>
        <w:t xml:space="preserve"> and recommended lead times. </w:t>
      </w:r>
    </w:p>
    <w:p w14:paraId="485A0B4B" w14:textId="77777777" w:rsidR="00280915" w:rsidRPr="0004208E" w:rsidRDefault="00280915" w:rsidP="0004208E">
      <w:pPr>
        <w:numPr>
          <w:ilvl w:val="0"/>
          <w:numId w:val="13"/>
        </w:numPr>
        <w:ind w:left="426"/>
        <w:rPr>
          <w:i/>
          <w:lang w:val="en-US"/>
        </w:rPr>
      </w:pPr>
      <w:r w:rsidRPr="0004208E">
        <w:rPr>
          <w:i/>
          <w:lang w:val="en-US"/>
        </w:rPr>
        <w:t>A figure can be inserted to describe the timeline and process of grant development and submission. An alternative is to display as an appendix.</w:t>
      </w:r>
    </w:p>
    <w:p w14:paraId="41701410" w14:textId="09942832" w:rsidR="00280915" w:rsidRPr="0004208E" w:rsidRDefault="2CDF1687" w:rsidP="2CDF1687">
      <w:pPr>
        <w:numPr>
          <w:ilvl w:val="0"/>
          <w:numId w:val="13"/>
        </w:numPr>
        <w:ind w:left="426"/>
        <w:rPr>
          <w:i/>
          <w:iCs/>
          <w:lang w:val="en-US"/>
        </w:rPr>
      </w:pPr>
      <w:proofErr w:type="gramStart"/>
      <w:r w:rsidRPr="2CDF1687">
        <w:rPr>
          <w:i/>
          <w:iCs/>
          <w:lang w:val="en-US"/>
        </w:rPr>
        <w:t>Detail</w:t>
      </w:r>
      <w:proofErr w:type="gramEnd"/>
      <w:r w:rsidRPr="2CDF1687">
        <w:rPr>
          <w:i/>
          <w:iCs/>
          <w:lang w:val="en-US"/>
        </w:rPr>
        <w:t xml:space="preserve"> whether the CTU will support a Study within a Trial (SWAT)</w:t>
      </w:r>
    </w:p>
    <w:p w14:paraId="03BE7F29" w14:textId="77777777" w:rsidR="00280915" w:rsidRPr="00280915" w:rsidRDefault="00280915" w:rsidP="0004208E">
      <w:pPr>
        <w:numPr>
          <w:ilvl w:val="0"/>
          <w:numId w:val="13"/>
        </w:numPr>
        <w:ind w:left="426"/>
        <w:rPr>
          <w:i/>
          <w:lang w:val="en-US"/>
        </w:rPr>
      </w:pPr>
      <w:r w:rsidRPr="00280915">
        <w:rPr>
          <w:i/>
          <w:lang w:val="en-US"/>
        </w:rPr>
        <w:lastRenderedPageBreak/>
        <w:t xml:space="preserve">Describe details of any extra support for new clinical trial Chief Investigators. For coaching schemes use the </w:t>
      </w:r>
      <w:hyperlink r:id="rId12" w:history="1">
        <w:r w:rsidRPr="00280915">
          <w:rPr>
            <w:rStyle w:val="Hyperlink"/>
            <w:i/>
            <w:lang w:val="en-US"/>
          </w:rPr>
          <w:t>UKCRC Registered CTU Network template</w:t>
        </w:r>
      </w:hyperlink>
      <w:r w:rsidRPr="00280915">
        <w:rPr>
          <w:i/>
          <w:lang w:val="en-US"/>
        </w:rPr>
        <w:t>.</w:t>
      </w:r>
    </w:p>
    <w:p w14:paraId="3E20F71A" w14:textId="77777777" w:rsidR="00280915" w:rsidRPr="0004208E" w:rsidRDefault="00280915" w:rsidP="0004208E">
      <w:pPr>
        <w:numPr>
          <w:ilvl w:val="0"/>
          <w:numId w:val="13"/>
        </w:numPr>
        <w:ind w:left="426"/>
        <w:rPr>
          <w:i/>
          <w:lang w:val="en-US"/>
        </w:rPr>
      </w:pPr>
      <w:r w:rsidRPr="0004208E">
        <w:rPr>
          <w:i/>
          <w:lang w:val="en-US"/>
        </w:rPr>
        <w:t xml:space="preserve">This section can be used to describe in more detail the roles, responsibilities and oversight processes during grant development and submission either as a table within this section or as an appendix. </w:t>
      </w:r>
    </w:p>
    <w:p w14:paraId="508279B2" w14:textId="77777777" w:rsidR="00280915" w:rsidRPr="00280915" w:rsidRDefault="00280915" w:rsidP="00280915">
      <w:pPr>
        <w:rPr>
          <w:lang w:val="en-US"/>
        </w:rPr>
      </w:pPr>
      <w:r w:rsidRPr="00280915">
        <w:rPr>
          <w:lang w:val="en-US"/>
        </w:rPr>
        <w:t>Example:</w:t>
      </w:r>
    </w:p>
    <w:p w14:paraId="388380E6" w14:textId="6BE77BE6" w:rsidR="00280915" w:rsidRPr="00280915" w:rsidRDefault="2CDF1687" w:rsidP="00280915">
      <w:pPr>
        <w:rPr>
          <w:lang w:val="en-US"/>
        </w:rPr>
      </w:pPr>
      <w:r w:rsidRPr="2CDF1687">
        <w:rPr>
          <w:lang w:val="en-US"/>
        </w:rPr>
        <w:t xml:space="preserve">When the </w:t>
      </w:r>
      <w:r w:rsidRPr="2CDF1687">
        <w:rPr>
          <w:highlight w:val="lightGray"/>
          <w:lang w:val="en-US"/>
        </w:rPr>
        <w:t>&lt;&lt;Trials unit name&gt;&gt;</w:t>
      </w:r>
      <w:r w:rsidRPr="2CDF1687">
        <w:rPr>
          <w:lang w:val="en-US"/>
        </w:rPr>
        <w:t xml:space="preserve"> has formally adopted your project then a development team will be assigned </w:t>
      </w:r>
      <w:r w:rsidRPr="2CDF1687">
        <w:rPr>
          <w:highlight w:val="lightGray"/>
          <w:lang w:val="en-US"/>
        </w:rPr>
        <w:t>&lt;&lt;describe development team&gt;&gt;.</w:t>
      </w:r>
      <w:r w:rsidRPr="2CDF1687">
        <w:rPr>
          <w:lang w:val="en-US"/>
        </w:rPr>
        <w:t xml:space="preserve"> They will </w:t>
      </w:r>
      <w:r w:rsidR="00375706">
        <w:rPr>
          <w:lang w:val="en-US"/>
        </w:rPr>
        <w:t>collaborate in</w:t>
      </w:r>
      <w:r w:rsidRPr="2CDF1687">
        <w:rPr>
          <w:lang w:val="en-US"/>
        </w:rPr>
        <w:t xml:space="preserve"> developing and coordinating the application, including development of the budget. They will provide methodological advice, justification of resources, developing a Gannt chart, and providing a letter of support and editorial </w:t>
      </w:r>
      <w:r w:rsidR="0057010B">
        <w:rPr>
          <w:lang w:val="en-US"/>
        </w:rPr>
        <w:t xml:space="preserve">advice </w:t>
      </w:r>
      <w:r w:rsidRPr="2CDF1687">
        <w:rPr>
          <w:lang w:val="en-US"/>
        </w:rPr>
        <w:t>for the proposal. They can support you with the sponsorship application process.</w:t>
      </w:r>
    </w:p>
    <w:p w14:paraId="27F4CC3A" w14:textId="5B4274A8" w:rsidR="00280915" w:rsidRPr="00280915" w:rsidRDefault="00280915" w:rsidP="00280915">
      <w:pPr>
        <w:rPr>
          <w:lang w:val="en-US"/>
        </w:rPr>
      </w:pPr>
      <w:r w:rsidRPr="00280915">
        <w:rPr>
          <w:lang w:val="en-US"/>
        </w:rPr>
        <w:t xml:space="preserve">Grant applications can take considerable time to develop thus we ask that you contact us at least </w:t>
      </w:r>
      <w:r w:rsidRPr="00280915">
        <w:rPr>
          <w:highlight w:val="lightGray"/>
          <w:lang w:val="en-US"/>
        </w:rPr>
        <w:t>&lt;&lt;enter number of weeks&gt;&gt;</w:t>
      </w:r>
      <w:r w:rsidRPr="00280915">
        <w:rPr>
          <w:lang w:val="en-US"/>
        </w:rPr>
        <w:t xml:space="preserve"> prior to the funder deadline.  There will also be internal approval processes that need to be taken into consideration, e.g. from NHS and other partners for costs, from RDN for SoECAT and from </w:t>
      </w:r>
      <w:r w:rsidR="00DE1582">
        <w:rPr>
          <w:lang w:val="en-US"/>
        </w:rPr>
        <w:t xml:space="preserve">host/parent organisation </w:t>
      </w:r>
      <w:r w:rsidRPr="00280915">
        <w:rPr>
          <w:lang w:val="en-US"/>
        </w:rPr>
        <w:t xml:space="preserve">for final approval of costings and submission. This can take </w:t>
      </w:r>
      <w:r w:rsidRPr="00280915">
        <w:rPr>
          <w:highlight w:val="lightGray"/>
          <w:lang w:val="en-US"/>
        </w:rPr>
        <w:t>&lt;&lt;enter indicative timeline&gt;&gt;.</w:t>
      </w:r>
      <w:r w:rsidRPr="00280915">
        <w:rPr>
          <w:lang w:val="en-US"/>
        </w:rPr>
        <w:t xml:space="preserve"> The CTU will need to approve the final submission, and relevant members of the CTU team will be co-applicants.</w:t>
      </w:r>
    </w:p>
    <w:p w14:paraId="754B8A49" w14:textId="77777777" w:rsidR="00280915" w:rsidRPr="00280915" w:rsidRDefault="00280915" w:rsidP="00280915">
      <w:pPr>
        <w:rPr>
          <w:lang w:val="en-US"/>
        </w:rPr>
      </w:pPr>
      <w:r w:rsidRPr="00280915">
        <w:rPr>
          <w:highlight w:val="lightGray"/>
          <w:lang w:val="en-US"/>
        </w:rPr>
        <w:t>&lt;&lt;Enter figure or refer to appendix for an indicative process document and timelines for grant development and submission&gt;&gt;.</w:t>
      </w:r>
    </w:p>
    <w:p w14:paraId="6E04FBB7" w14:textId="77777777" w:rsidR="00280915" w:rsidRPr="00280915" w:rsidRDefault="00280915" w:rsidP="00280915">
      <w:pPr>
        <w:rPr>
          <w:lang w:val="en-US"/>
        </w:rPr>
      </w:pPr>
      <w:r w:rsidRPr="00280915">
        <w:rPr>
          <w:lang w:val="en-US"/>
        </w:rPr>
        <w:t xml:space="preserve">An example of a figure for trial development and delivery timelines is shown in Appendix B. </w:t>
      </w:r>
    </w:p>
    <w:p w14:paraId="50399C95" w14:textId="77777777" w:rsidR="00280915" w:rsidRPr="00280915" w:rsidRDefault="00280915" w:rsidP="00280915">
      <w:pPr>
        <w:rPr>
          <w:lang w:val="en-US"/>
        </w:rPr>
      </w:pPr>
      <w:r w:rsidRPr="00280915">
        <w:rPr>
          <w:lang w:val="en-US"/>
        </w:rPr>
        <w:t xml:space="preserve">For new CIs we will offer additional support via the </w:t>
      </w:r>
      <w:r w:rsidRPr="00280915">
        <w:rPr>
          <w:highlight w:val="lightGray"/>
          <w:lang w:val="en-US"/>
        </w:rPr>
        <w:t xml:space="preserve">&lt;&lt;Trial Unit </w:t>
      </w:r>
      <w:proofErr w:type="gramStart"/>
      <w:r w:rsidRPr="00280915">
        <w:rPr>
          <w:highlight w:val="lightGray"/>
          <w:lang w:val="en-US"/>
        </w:rPr>
        <w:t>name&gt;&gt;</w:t>
      </w:r>
      <w:r w:rsidRPr="00280915">
        <w:rPr>
          <w:lang w:val="en-US"/>
        </w:rPr>
        <w:t xml:space="preserve"> coaching scheme</w:t>
      </w:r>
      <w:proofErr w:type="gramEnd"/>
      <w:r w:rsidRPr="00280915">
        <w:rPr>
          <w:lang w:val="en-US"/>
        </w:rPr>
        <w:t xml:space="preserve">. </w:t>
      </w:r>
      <w:r w:rsidRPr="00280915">
        <w:rPr>
          <w:highlight w:val="lightGray"/>
          <w:lang w:val="en-US"/>
        </w:rPr>
        <w:t>&lt;&lt;Add additional details of coaching scheme or link to relevant documents&gt;&gt;.</w:t>
      </w:r>
    </w:p>
    <w:p w14:paraId="4D38D8C5" w14:textId="77777777" w:rsidR="00280915" w:rsidRPr="00280915" w:rsidRDefault="00280915" w:rsidP="00280915">
      <w:pPr>
        <w:rPr>
          <w:lang w:val="en-US"/>
        </w:rPr>
      </w:pPr>
      <w:r w:rsidRPr="00280915">
        <w:rPr>
          <w:highlight w:val="lightGray"/>
          <w:lang w:val="en-US"/>
        </w:rPr>
        <w:t>&lt;&lt;Describe whether CTU can support SWATs and if supported add details of funding options and where to find possible ideas for studies e.g. https://www.qub.ac.uk/sites/TheNorthernIrelandNetworkforTrialsMethodologyResearch/SWATSWARInformation/Repositories/SWATStore/&gt;&gt;</w:t>
      </w:r>
    </w:p>
    <w:p w14:paraId="18E0D2D6" w14:textId="37505F63" w:rsidR="00280915" w:rsidRPr="00280915" w:rsidRDefault="00280915" w:rsidP="00280915">
      <w:pPr>
        <w:rPr>
          <w:lang w:val="en-US"/>
        </w:rPr>
      </w:pPr>
      <w:r w:rsidRPr="00280915">
        <w:rPr>
          <w:lang w:val="en-US"/>
        </w:rPr>
        <w:br/>
        <w:t xml:space="preserve">If your application is successful, we ask you to forward the notification to us </w:t>
      </w:r>
      <w:r w:rsidRPr="00280915">
        <w:rPr>
          <w:highlight w:val="lightGray"/>
          <w:lang w:val="en-US"/>
        </w:rPr>
        <w:t>&lt;&lt;add relevant timeline&gt;&gt;</w:t>
      </w:r>
      <w:r w:rsidRPr="00280915">
        <w:rPr>
          <w:lang w:val="en-US"/>
        </w:rPr>
        <w:t xml:space="preserve"> so that we can begin to </w:t>
      </w:r>
      <w:r w:rsidR="0057010B">
        <w:rPr>
          <w:lang w:val="en-US"/>
        </w:rPr>
        <w:t>collaborate</w:t>
      </w:r>
      <w:r w:rsidRPr="00280915">
        <w:rPr>
          <w:lang w:val="en-US"/>
        </w:rPr>
        <w:t xml:space="preserve"> in the next stage of the application process or the set-up and planning of your project as appropriate.</w:t>
      </w:r>
    </w:p>
    <w:p w14:paraId="04052A59" w14:textId="77777777" w:rsidR="00280915" w:rsidRPr="00280915" w:rsidRDefault="00280915" w:rsidP="00280915">
      <w:pPr>
        <w:rPr>
          <w:lang w:val="en-US"/>
        </w:rPr>
      </w:pPr>
      <w:r w:rsidRPr="00280915">
        <w:rPr>
          <w:lang w:val="en-US"/>
        </w:rPr>
        <w:t xml:space="preserve">If your application is unsuccessful, then we will arrange a meeting to review the feedback and consider next steps </w:t>
      </w:r>
      <w:r w:rsidRPr="00280915">
        <w:rPr>
          <w:highlight w:val="lightGray"/>
          <w:lang w:val="en-US"/>
        </w:rPr>
        <w:t>&lt;&lt;add further details of process for unsuccessful applications&gt;&gt;.</w:t>
      </w:r>
    </w:p>
    <w:p w14:paraId="65B2B9FF" w14:textId="77777777" w:rsidR="00280915" w:rsidRDefault="00280915" w:rsidP="00A70D25"/>
    <w:p w14:paraId="2119F874" w14:textId="7CADAEB2" w:rsidR="00280915" w:rsidRDefault="00280915" w:rsidP="0004208E">
      <w:pPr>
        <w:pStyle w:val="Heading2"/>
        <w:ind w:left="426" w:hanging="426"/>
      </w:pPr>
      <w:bookmarkStart w:id="16" w:name="_Toc225862735"/>
      <w:r>
        <w:t>Project planning</w:t>
      </w:r>
      <w:bookmarkEnd w:id="16"/>
    </w:p>
    <w:p w14:paraId="49B25A5E" w14:textId="77777777" w:rsidR="00085A77" w:rsidRPr="00085A77" w:rsidRDefault="00085A77" w:rsidP="00085A77">
      <w:pPr>
        <w:rPr>
          <w:b/>
          <w:bCs/>
          <w:lang w:val="en-US"/>
        </w:rPr>
      </w:pPr>
      <w:r w:rsidRPr="00085A77">
        <w:rPr>
          <w:b/>
          <w:bCs/>
          <w:lang w:val="en-US"/>
        </w:rPr>
        <w:t>When you have been notified of a successful application</w:t>
      </w:r>
    </w:p>
    <w:p w14:paraId="5A41B372" w14:textId="77777777" w:rsidR="00085A77" w:rsidRPr="00085A77" w:rsidRDefault="00085A77" w:rsidP="00085A77">
      <w:pPr>
        <w:rPr>
          <w:i/>
          <w:iCs/>
          <w:lang w:val="en-US"/>
        </w:rPr>
      </w:pPr>
      <w:r w:rsidRPr="00085A77">
        <w:rPr>
          <w:i/>
          <w:iCs/>
          <w:lang w:val="en-US"/>
        </w:rPr>
        <w:t xml:space="preserve">Guidance notes: </w:t>
      </w:r>
    </w:p>
    <w:p w14:paraId="258DFA73" w14:textId="77777777" w:rsidR="00085A77" w:rsidRPr="0004208E" w:rsidRDefault="00085A77" w:rsidP="0004208E">
      <w:pPr>
        <w:numPr>
          <w:ilvl w:val="0"/>
          <w:numId w:val="13"/>
        </w:numPr>
        <w:ind w:left="426"/>
        <w:rPr>
          <w:i/>
          <w:lang w:val="en-US"/>
        </w:rPr>
      </w:pPr>
      <w:r w:rsidRPr="0004208E">
        <w:rPr>
          <w:i/>
          <w:lang w:val="en-US"/>
        </w:rPr>
        <w:t xml:space="preserve">Describe in more detail the team members and responsibilities for project planning. An alternative is to use a table. </w:t>
      </w:r>
    </w:p>
    <w:p w14:paraId="52CDE60B" w14:textId="77777777" w:rsidR="00085A77" w:rsidRPr="00085A77" w:rsidRDefault="00085A77" w:rsidP="0004208E">
      <w:pPr>
        <w:numPr>
          <w:ilvl w:val="0"/>
          <w:numId w:val="13"/>
        </w:numPr>
        <w:ind w:left="426"/>
        <w:rPr>
          <w:i/>
          <w:iCs/>
          <w:lang w:val="en-US"/>
        </w:rPr>
      </w:pPr>
      <w:r w:rsidRPr="0004208E">
        <w:rPr>
          <w:i/>
          <w:lang w:val="en-US"/>
        </w:rPr>
        <w:t>A figure to</w:t>
      </w:r>
      <w:r w:rsidRPr="00085A77">
        <w:rPr>
          <w:i/>
          <w:iCs/>
          <w:lang w:val="en-US"/>
        </w:rPr>
        <w:t xml:space="preserve"> demonstrate the trial planning process can be inserted.</w:t>
      </w:r>
    </w:p>
    <w:p w14:paraId="3FFF0CC9" w14:textId="77777777" w:rsidR="00085A77" w:rsidRPr="00085A77" w:rsidRDefault="00085A77" w:rsidP="00085A77">
      <w:pPr>
        <w:rPr>
          <w:lang w:val="en-US"/>
        </w:rPr>
      </w:pPr>
      <w:r w:rsidRPr="00085A77">
        <w:rPr>
          <w:lang w:val="en-US"/>
        </w:rPr>
        <w:t>Example:</w:t>
      </w:r>
    </w:p>
    <w:p w14:paraId="369A5E3A" w14:textId="77777777" w:rsidR="00085A77" w:rsidRPr="00085A77" w:rsidRDefault="00085A77" w:rsidP="00085A77">
      <w:pPr>
        <w:rPr>
          <w:lang w:val="en-US"/>
        </w:rPr>
      </w:pPr>
      <w:r w:rsidRPr="00085A77">
        <w:rPr>
          <w:lang w:val="en-US"/>
        </w:rPr>
        <w:lastRenderedPageBreak/>
        <w:t xml:space="preserve">Once </w:t>
      </w:r>
      <w:r w:rsidRPr="00085A77">
        <w:rPr>
          <w:highlight w:val="lightGray"/>
          <w:lang w:val="en-US"/>
        </w:rPr>
        <w:t>&lt;&lt;Trial unit name&gt;&gt;</w:t>
      </w:r>
      <w:r w:rsidRPr="00085A77">
        <w:rPr>
          <w:lang w:val="en-US"/>
        </w:rPr>
        <w:t xml:space="preserve"> is made aware that the grant application for a clinical trial has been successful (this may not yet be the award letter), we will begin to work towards arranging a meeting </w:t>
      </w:r>
      <w:r w:rsidRPr="00085A77">
        <w:rPr>
          <w:highlight w:val="lightGray"/>
          <w:lang w:val="en-US"/>
        </w:rPr>
        <w:t>&lt;&lt;enter name of meeting&gt;&gt;.</w:t>
      </w:r>
      <w:r w:rsidRPr="00085A77">
        <w:rPr>
          <w:lang w:val="en-US"/>
        </w:rPr>
        <w:t xml:space="preserve"> This will be attended by </w:t>
      </w:r>
      <w:r w:rsidRPr="00085A77">
        <w:rPr>
          <w:highlight w:val="lightGray"/>
          <w:lang w:val="en-US"/>
        </w:rPr>
        <w:t>&lt;&lt;enter key attendees and roles&gt;&gt;.</w:t>
      </w:r>
      <w:r w:rsidRPr="00085A77">
        <w:rPr>
          <w:lang w:val="en-US"/>
        </w:rPr>
        <w:t xml:space="preserve"> The purpose of the meeting is for each stakeholder to discuss the key considerations and priorities from their perspective and agree upon a set of action items with timelines for completion. </w:t>
      </w:r>
      <w:r w:rsidRPr="00085A77">
        <w:rPr>
          <w:highlight w:val="lightGray"/>
          <w:lang w:val="en-US"/>
        </w:rPr>
        <w:t>&lt;&lt;Add in any other CTU specific details&gt;&gt;.</w:t>
      </w:r>
      <w:r w:rsidRPr="00085A77">
        <w:rPr>
          <w:lang w:val="en-US"/>
        </w:rPr>
        <w:t xml:space="preserve"> </w:t>
      </w:r>
    </w:p>
    <w:p w14:paraId="5B1D9D6D" w14:textId="6EB328AE" w:rsidR="00085A77" w:rsidRPr="00085A77" w:rsidRDefault="00085A77" w:rsidP="00085A77">
      <w:pPr>
        <w:rPr>
          <w:lang w:val="en-US"/>
        </w:rPr>
      </w:pPr>
      <w:r w:rsidRPr="00085A77">
        <w:rPr>
          <w:lang w:val="en-US"/>
        </w:rPr>
        <w:t xml:space="preserve">The CTU team members that will </w:t>
      </w:r>
      <w:r w:rsidR="0057010B">
        <w:rPr>
          <w:lang w:val="en-US"/>
        </w:rPr>
        <w:t>work with you</w:t>
      </w:r>
      <w:r w:rsidRPr="00085A77">
        <w:rPr>
          <w:lang w:val="en-US"/>
        </w:rPr>
        <w:t xml:space="preserve"> during this phase are </w:t>
      </w:r>
      <w:r w:rsidRPr="00085A77">
        <w:rPr>
          <w:highlight w:val="lightGray"/>
          <w:lang w:val="en-US"/>
        </w:rPr>
        <w:t>&lt;&lt;enter role names and descriptions&gt;&gt;.</w:t>
      </w:r>
      <w:r w:rsidRPr="00085A77">
        <w:rPr>
          <w:lang w:val="en-US"/>
        </w:rPr>
        <w:t xml:space="preserve"> The team works with the CI and other stakeholders during this period to prepare the project for successful execution and to identify and mitigate risks. It is essential that the CI engages fully with this process to ensure the best possible study progression. It is unacceptable for a CI to not engage nor maximise the use of this time and still expect the trial to run to timelines.</w:t>
      </w:r>
    </w:p>
    <w:p w14:paraId="1A2D4DF2" w14:textId="77777777" w:rsidR="00085A77" w:rsidRPr="00085A77" w:rsidRDefault="00085A77" w:rsidP="00085A77">
      <w:pPr>
        <w:rPr>
          <w:lang w:val="en-US"/>
        </w:rPr>
      </w:pPr>
      <w:r w:rsidRPr="00085A77">
        <w:rPr>
          <w:lang w:val="en-US"/>
        </w:rPr>
        <w:t>Examples for roles and responsibilities and trial timelines are shown in appendices C and B respectively.</w:t>
      </w:r>
    </w:p>
    <w:p w14:paraId="48C00C41" w14:textId="77777777" w:rsidR="00EB1606" w:rsidRDefault="00EB1606" w:rsidP="00085A77">
      <w:pPr>
        <w:rPr>
          <w:b/>
          <w:bCs/>
          <w:lang w:val="en-US"/>
        </w:rPr>
      </w:pPr>
    </w:p>
    <w:p w14:paraId="5713ED3E" w14:textId="2E13CD84" w:rsidR="00085A77" w:rsidRPr="00085A77" w:rsidRDefault="00085A77" w:rsidP="00085A77">
      <w:pPr>
        <w:rPr>
          <w:b/>
          <w:bCs/>
          <w:lang w:val="en-US"/>
        </w:rPr>
      </w:pPr>
      <w:r w:rsidRPr="00085A77">
        <w:rPr>
          <w:b/>
          <w:bCs/>
          <w:lang w:val="en-US"/>
        </w:rPr>
        <w:t>Project set-up (after grant activation)</w:t>
      </w:r>
    </w:p>
    <w:p w14:paraId="3281436F" w14:textId="77777777" w:rsidR="00085A77" w:rsidRPr="00085A77" w:rsidRDefault="00085A77" w:rsidP="00085A77">
      <w:pPr>
        <w:rPr>
          <w:i/>
          <w:iCs/>
          <w:lang w:val="en-US"/>
        </w:rPr>
      </w:pPr>
      <w:r w:rsidRPr="00085A77">
        <w:rPr>
          <w:i/>
          <w:iCs/>
          <w:lang w:val="en-US"/>
        </w:rPr>
        <w:t>Guidance notes:</w:t>
      </w:r>
    </w:p>
    <w:p w14:paraId="2404BFFC" w14:textId="77777777" w:rsidR="00085A77" w:rsidRPr="00085A77" w:rsidRDefault="00085A77" w:rsidP="0004208E">
      <w:pPr>
        <w:numPr>
          <w:ilvl w:val="0"/>
          <w:numId w:val="13"/>
        </w:numPr>
        <w:ind w:left="426"/>
        <w:rPr>
          <w:i/>
          <w:iCs/>
          <w:lang w:val="en-US"/>
        </w:rPr>
      </w:pPr>
      <w:r w:rsidRPr="00085A77">
        <w:rPr>
          <w:i/>
          <w:iCs/>
          <w:lang w:val="en-US"/>
        </w:rPr>
        <w:t>Describe in more detail the key activities, team members and responsibilities (CTU or CI) for project planning and anticipated timeline:</w:t>
      </w:r>
    </w:p>
    <w:p w14:paraId="6545E509" w14:textId="77777777" w:rsidR="00085A77" w:rsidRPr="00085A77" w:rsidRDefault="00085A77" w:rsidP="0004208E">
      <w:pPr>
        <w:numPr>
          <w:ilvl w:val="0"/>
          <w:numId w:val="8"/>
        </w:numPr>
        <w:ind w:left="851"/>
        <w:rPr>
          <w:i/>
          <w:iCs/>
          <w:lang w:val="en-US"/>
        </w:rPr>
      </w:pPr>
      <w:r w:rsidRPr="00085A77">
        <w:rPr>
          <w:i/>
          <w:iCs/>
          <w:lang w:val="en-US"/>
        </w:rPr>
        <w:t>Protocol development</w:t>
      </w:r>
    </w:p>
    <w:p w14:paraId="457076D7" w14:textId="77777777" w:rsidR="00085A77" w:rsidRPr="00085A77" w:rsidRDefault="00085A77" w:rsidP="0004208E">
      <w:pPr>
        <w:numPr>
          <w:ilvl w:val="0"/>
          <w:numId w:val="8"/>
        </w:numPr>
        <w:ind w:left="851"/>
        <w:rPr>
          <w:i/>
          <w:iCs/>
          <w:lang w:val="en-US"/>
        </w:rPr>
      </w:pPr>
      <w:r w:rsidRPr="00085A77">
        <w:rPr>
          <w:i/>
          <w:iCs/>
          <w:lang w:val="en-US"/>
        </w:rPr>
        <w:t>Risk assessment</w:t>
      </w:r>
    </w:p>
    <w:p w14:paraId="068BF784" w14:textId="77777777" w:rsidR="00085A77" w:rsidRPr="00085A77" w:rsidRDefault="00085A77" w:rsidP="0004208E">
      <w:pPr>
        <w:numPr>
          <w:ilvl w:val="0"/>
          <w:numId w:val="8"/>
        </w:numPr>
        <w:ind w:left="851"/>
        <w:rPr>
          <w:i/>
          <w:iCs/>
          <w:lang w:val="en-US"/>
        </w:rPr>
      </w:pPr>
      <w:r w:rsidRPr="00085A77">
        <w:rPr>
          <w:i/>
          <w:iCs/>
          <w:lang w:val="en-US"/>
        </w:rPr>
        <w:t>Vendor assessments</w:t>
      </w:r>
    </w:p>
    <w:p w14:paraId="42A33B86" w14:textId="77777777" w:rsidR="00085A77" w:rsidRPr="00085A77" w:rsidRDefault="00085A77" w:rsidP="0004208E">
      <w:pPr>
        <w:numPr>
          <w:ilvl w:val="0"/>
          <w:numId w:val="8"/>
        </w:numPr>
        <w:ind w:left="851"/>
        <w:rPr>
          <w:i/>
          <w:iCs/>
          <w:lang w:val="en-US"/>
        </w:rPr>
      </w:pPr>
      <w:r w:rsidRPr="00085A77">
        <w:rPr>
          <w:i/>
          <w:iCs/>
          <w:lang w:val="en-US"/>
        </w:rPr>
        <w:t>Identification and feasibility assessment of study/trial locations</w:t>
      </w:r>
    </w:p>
    <w:p w14:paraId="0B2F62D8" w14:textId="39141D82" w:rsidR="00085A77" w:rsidRPr="00085A77" w:rsidRDefault="00085A77" w:rsidP="0004208E">
      <w:pPr>
        <w:numPr>
          <w:ilvl w:val="0"/>
          <w:numId w:val="8"/>
        </w:numPr>
        <w:ind w:left="851"/>
        <w:rPr>
          <w:i/>
          <w:iCs/>
          <w:lang w:val="en-US"/>
        </w:rPr>
      </w:pPr>
      <w:r w:rsidRPr="00085A77">
        <w:rPr>
          <w:i/>
          <w:iCs/>
          <w:lang w:val="en-US"/>
        </w:rPr>
        <w:t>Drafting and finali</w:t>
      </w:r>
      <w:r w:rsidR="00F16F86">
        <w:rPr>
          <w:i/>
          <w:iCs/>
          <w:lang w:val="en-US"/>
        </w:rPr>
        <w:t>s</w:t>
      </w:r>
      <w:r w:rsidRPr="00085A77">
        <w:rPr>
          <w:i/>
          <w:iCs/>
          <w:lang w:val="en-US"/>
        </w:rPr>
        <w:t>ing study documents e.g. Patient information sheets (PIS), case report forms (CRFs), informed consent forms (ICFs)</w:t>
      </w:r>
    </w:p>
    <w:p w14:paraId="33EF9FCF" w14:textId="77777777" w:rsidR="00085A77" w:rsidRPr="00085A77" w:rsidRDefault="00085A77" w:rsidP="0004208E">
      <w:pPr>
        <w:numPr>
          <w:ilvl w:val="0"/>
          <w:numId w:val="8"/>
        </w:numPr>
        <w:ind w:left="851"/>
        <w:rPr>
          <w:i/>
          <w:iCs/>
          <w:lang w:val="en-US"/>
        </w:rPr>
      </w:pPr>
      <w:r w:rsidRPr="00085A77">
        <w:rPr>
          <w:i/>
          <w:iCs/>
          <w:lang w:val="en-US"/>
        </w:rPr>
        <w:t>EDC development and associated documents, testing</w:t>
      </w:r>
    </w:p>
    <w:p w14:paraId="0AD2898A" w14:textId="77777777" w:rsidR="00085A77" w:rsidRPr="00085A77" w:rsidRDefault="00085A77" w:rsidP="0004208E">
      <w:pPr>
        <w:numPr>
          <w:ilvl w:val="0"/>
          <w:numId w:val="8"/>
        </w:numPr>
        <w:ind w:left="851"/>
        <w:rPr>
          <w:i/>
          <w:iCs/>
          <w:lang w:val="en-US"/>
        </w:rPr>
      </w:pPr>
      <w:r w:rsidRPr="00085A77">
        <w:rPr>
          <w:i/>
          <w:iCs/>
          <w:lang w:val="en-US"/>
        </w:rPr>
        <w:t>Regulatory submissions</w:t>
      </w:r>
    </w:p>
    <w:p w14:paraId="49F33598" w14:textId="77777777" w:rsidR="00085A77" w:rsidRPr="00085A77" w:rsidRDefault="00085A77" w:rsidP="0004208E">
      <w:pPr>
        <w:numPr>
          <w:ilvl w:val="0"/>
          <w:numId w:val="8"/>
        </w:numPr>
        <w:ind w:left="851"/>
        <w:rPr>
          <w:i/>
          <w:iCs/>
          <w:lang w:val="en-US"/>
        </w:rPr>
      </w:pPr>
      <w:r w:rsidRPr="00085A77">
        <w:rPr>
          <w:i/>
          <w:iCs/>
          <w:lang w:val="en-US"/>
        </w:rPr>
        <w:t>Engagement with Research and Development departments to facilitate location set-up, submission of relevant documents</w:t>
      </w:r>
    </w:p>
    <w:p w14:paraId="125BE67B" w14:textId="77777777" w:rsidR="00085A77" w:rsidRPr="00085A77" w:rsidRDefault="00085A77" w:rsidP="0004208E">
      <w:pPr>
        <w:numPr>
          <w:ilvl w:val="0"/>
          <w:numId w:val="8"/>
        </w:numPr>
        <w:ind w:left="851"/>
        <w:rPr>
          <w:i/>
          <w:iCs/>
          <w:lang w:val="en-US"/>
        </w:rPr>
      </w:pPr>
      <w:r w:rsidRPr="00085A77">
        <w:rPr>
          <w:i/>
          <w:iCs/>
          <w:lang w:val="en-US"/>
        </w:rPr>
        <w:t>Site initiation visits (SIVs).</w:t>
      </w:r>
    </w:p>
    <w:p w14:paraId="6AA5C37D" w14:textId="77777777" w:rsidR="00085A77" w:rsidRPr="0004208E" w:rsidRDefault="00085A77" w:rsidP="0004208E">
      <w:pPr>
        <w:numPr>
          <w:ilvl w:val="0"/>
          <w:numId w:val="13"/>
        </w:numPr>
        <w:ind w:left="426"/>
        <w:rPr>
          <w:i/>
          <w:lang w:val="en-US"/>
        </w:rPr>
      </w:pPr>
      <w:r w:rsidRPr="0004208E">
        <w:rPr>
          <w:i/>
          <w:lang w:val="en-US"/>
        </w:rPr>
        <w:t>Describe any key processes, documents or committees within CTU e.g. protocol review committee and protocol template SOP.</w:t>
      </w:r>
    </w:p>
    <w:p w14:paraId="74498533" w14:textId="77777777" w:rsidR="00085A77" w:rsidRPr="00085A77" w:rsidRDefault="00085A77" w:rsidP="0004208E">
      <w:pPr>
        <w:numPr>
          <w:ilvl w:val="0"/>
          <w:numId w:val="13"/>
        </w:numPr>
        <w:ind w:left="426"/>
        <w:rPr>
          <w:i/>
          <w:iCs/>
          <w:lang w:val="en-US"/>
        </w:rPr>
      </w:pPr>
      <w:r w:rsidRPr="0004208E">
        <w:rPr>
          <w:i/>
          <w:lang w:val="en-US"/>
        </w:rPr>
        <w:t>An alternative is to use a table for roles and responsibilities, and a figure to demonstrate the project planning</w:t>
      </w:r>
      <w:r w:rsidRPr="00085A77">
        <w:rPr>
          <w:i/>
          <w:iCs/>
          <w:lang w:val="en-US"/>
        </w:rPr>
        <w:t xml:space="preserve"> process and timelines can be inserted.</w:t>
      </w:r>
    </w:p>
    <w:p w14:paraId="4387D9DB" w14:textId="77777777" w:rsidR="00085A77" w:rsidRPr="00085A77" w:rsidRDefault="00085A77" w:rsidP="00085A77">
      <w:pPr>
        <w:rPr>
          <w:lang w:val="en-US"/>
        </w:rPr>
      </w:pPr>
      <w:r w:rsidRPr="00085A77">
        <w:rPr>
          <w:lang w:val="en-US"/>
        </w:rPr>
        <w:t>Example:</w:t>
      </w:r>
    </w:p>
    <w:p w14:paraId="4DBD88CA" w14:textId="7062C9D6" w:rsidR="00085A77" w:rsidRPr="00085A77" w:rsidRDefault="00085A77" w:rsidP="00085A77">
      <w:pPr>
        <w:rPr>
          <w:lang w:val="en-US"/>
        </w:rPr>
      </w:pPr>
      <w:r w:rsidRPr="00085A77">
        <w:rPr>
          <w:lang w:val="en-US"/>
        </w:rPr>
        <w:t xml:space="preserve">This is a critical and </w:t>
      </w:r>
      <w:r w:rsidR="00233A04" w:rsidRPr="00085A77">
        <w:rPr>
          <w:lang w:val="en-US"/>
        </w:rPr>
        <w:t>time-sensitive</w:t>
      </w:r>
      <w:r w:rsidRPr="00085A77">
        <w:rPr>
          <w:lang w:val="en-US"/>
        </w:rPr>
        <w:t xml:space="preserve"> part of the set-up process leading to the first participant being recruited. The </w:t>
      </w:r>
      <w:r w:rsidRPr="00085A77">
        <w:rPr>
          <w:highlight w:val="lightGray"/>
          <w:lang w:val="en-US"/>
        </w:rPr>
        <w:t>&lt;&lt;Trial unit name&gt;&gt;</w:t>
      </w:r>
      <w:r w:rsidRPr="00085A77">
        <w:rPr>
          <w:lang w:val="en-US"/>
        </w:rPr>
        <w:t xml:space="preserve"> will manage trial set-up activities, including contracts, site initiation, and training.</w:t>
      </w:r>
    </w:p>
    <w:p w14:paraId="7B358C3D" w14:textId="50CFDBC8" w:rsidR="00085A77" w:rsidRPr="00085A77" w:rsidRDefault="00085A77" w:rsidP="00085A77">
      <w:pPr>
        <w:rPr>
          <w:lang w:val="en-US"/>
        </w:rPr>
      </w:pPr>
      <w:r w:rsidRPr="00085A77">
        <w:rPr>
          <w:lang w:val="en-US"/>
        </w:rPr>
        <w:t xml:space="preserve">The CTU team members that will </w:t>
      </w:r>
      <w:r w:rsidR="0057010B">
        <w:rPr>
          <w:lang w:val="en-US"/>
        </w:rPr>
        <w:t>work with</w:t>
      </w:r>
      <w:r w:rsidRPr="00085A77">
        <w:rPr>
          <w:lang w:val="en-US"/>
        </w:rPr>
        <w:t xml:space="preserve"> you during this phase are </w:t>
      </w:r>
      <w:r w:rsidRPr="00085A77">
        <w:rPr>
          <w:highlight w:val="lightGray"/>
          <w:lang w:val="en-US"/>
        </w:rPr>
        <w:t>&lt;&lt;enter role names and descriptions&gt;&gt;.</w:t>
      </w:r>
      <w:r w:rsidRPr="00085A77">
        <w:rPr>
          <w:lang w:val="en-US"/>
        </w:rPr>
        <w:t xml:space="preserve"> See appendix A for examples.</w:t>
      </w:r>
    </w:p>
    <w:p w14:paraId="5051FEB7" w14:textId="77777777" w:rsidR="00085A77" w:rsidRPr="00085A77" w:rsidRDefault="00085A77" w:rsidP="00085A77">
      <w:pPr>
        <w:rPr>
          <w:lang w:val="en-US"/>
        </w:rPr>
      </w:pPr>
      <w:r w:rsidRPr="00085A77">
        <w:rPr>
          <w:lang w:val="en-US"/>
        </w:rPr>
        <w:lastRenderedPageBreak/>
        <w:t xml:space="preserve">Key activities include </w:t>
      </w:r>
      <w:r w:rsidRPr="00085A77">
        <w:rPr>
          <w:highlight w:val="lightGray"/>
          <w:lang w:val="en-US"/>
        </w:rPr>
        <w:t>&lt;&lt;add list of key activities and indicative timelines or use table and figure&gt;&gt;.</w:t>
      </w:r>
      <w:r w:rsidRPr="00085A77">
        <w:rPr>
          <w:lang w:val="en-US"/>
        </w:rPr>
        <w:t xml:space="preserve"> See appendix C for example.</w:t>
      </w:r>
    </w:p>
    <w:p w14:paraId="10AEED0F" w14:textId="77777777" w:rsidR="0004208E" w:rsidRDefault="0041091F" w:rsidP="0004208E">
      <w:pPr>
        <w:spacing w:before="240"/>
        <w:rPr>
          <w:lang w:val="en-US"/>
        </w:rPr>
      </w:pPr>
      <w:r>
        <w:rPr>
          <w:lang w:val="en-US"/>
        </w:rPr>
        <w:t xml:space="preserve">The </w:t>
      </w:r>
      <w:r w:rsidRPr="00085A77">
        <w:rPr>
          <w:lang w:val="en-US"/>
        </w:rPr>
        <w:t>CI</w:t>
      </w:r>
      <w:r w:rsidR="00085A77" w:rsidRPr="00085A77">
        <w:rPr>
          <w:lang w:val="en-US"/>
        </w:rPr>
        <w:t xml:space="preserve"> has a key role in providing scientific and clinical input into this process and reviewing documentation.</w:t>
      </w:r>
    </w:p>
    <w:p w14:paraId="28464F5F" w14:textId="2F4BF62F" w:rsidR="00717598" w:rsidRDefault="00717598" w:rsidP="0004208E">
      <w:pPr>
        <w:rPr>
          <w:b/>
          <w:bCs/>
          <w:lang w:val="en-US"/>
        </w:rPr>
      </w:pPr>
    </w:p>
    <w:p w14:paraId="0CD4452C" w14:textId="121AC6B9" w:rsidR="00085A77" w:rsidRPr="00085A77" w:rsidRDefault="00085A77" w:rsidP="0004208E">
      <w:pPr>
        <w:rPr>
          <w:lang w:val="en-US"/>
        </w:rPr>
      </w:pPr>
      <w:r w:rsidRPr="00085A77">
        <w:rPr>
          <w:b/>
          <w:bCs/>
          <w:lang w:val="en-US"/>
        </w:rPr>
        <w:t>Project Delivery</w:t>
      </w:r>
    </w:p>
    <w:p w14:paraId="466E6AD9" w14:textId="77777777" w:rsidR="00085A77" w:rsidRPr="00085A77" w:rsidRDefault="00085A77" w:rsidP="00085A77">
      <w:pPr>
        <w:rPr>
          <w:i/>
          <w:iCs/>
          <w:lang w:val="en-US"/>
        </w:rPr>
      </w:pPr>
      <w:r w:rsidRPr="00085A77">
        <w:rPr>
          <w:i/>
          <w:iCs/>
          <w:lang w:val="en-US"/>
        </w:rPr>
        <w:t>Guidance:</w:t>
      </w:r>
    </w:p>
    <w:p w14:paraId="1505D3B6" w14:textId="77777777" w:rsidR="00085A77" w:rsidRPr="00085A77" w:rsidRDefault="00085A77" w:rsidP="0004208E">
      <w:pPr>
        <w:numPr>
          <w:ilvl w:val="0"/>
          <w:numId w:val="13"/>
        </w:numPr>
        <w:ind w:left="426"/>
        <w:rPr>
          <w:i/>
          <w:iCs/>
          <w:lang w:val="en-US"/>
        </w:rPr>
      </w:pPr>
      <w:r w:rsidRPr="00085A77">
        <w:rPr>
          <w:i/>
          <w:iCs/>
          <w:lang w:val="en-US"/>
        </w:rPr>
        <w:t>Describe in more detail the roles, responsibilities and oversight processes during trial delivery for the CTU and CI. An alternative is to use a table.</w:t>
      </w:r>
    </w:p>
    <w:p w14:paraId="1B97AE88" w14:textId="77777777" w:rsidR="00085A77" w:rsidRPr="00085A77" w:rsidRDefault="00085A77" w:rsidP="00085A77">
      <w:pPr>
        <w:rPr>
          <w:lang w:val="en-US"/>
        </w:rPr>
      </w:pPr>
      <w:r w:rsidRPr="00085A77">
        <w:rPr>
          <w:lang w:val="en-US"/>
        </w:rPr>
        <w:t>Example:</w:t>
      </w:r>
    </w:p>
    <w:p w14:paraId="250F60D7" w14:textId="6568ED20" w:rsidR="00085A77" w:rsidRPr="00085A77" w:rsidRDefault="00085A77" w:rsidP="00085A77">
      <w:pPr>
        <w:rPr>
          <w:lang w:val="en-US"/>
        </w:rPr>
      </w:pPr>
      <w:r w:rsidRPr="1E1B3D26">
        <w:rPr>
          <w:lang w:val="en-US"/>
        </w:rPr>
        <w:t xml:space="preserve">During the delivery of the trial, the CI should be available to input and review ongoing documentation, </w:t>
      </w:r>
      <w:r w:rsidR="5D20369D" w:rsidRPr="1E1B3D26">
        <w:rPr>
          <w:lang w:val="en-US"/>
        </w:rPr>
        <w:t>reports,</w:t>
      </w:r>
      <w:r w:rsidRPr="1E1B3D26">
        <w:rPr>
          <w:lang w:val="en-US"/>
        </w:rPr>
        <w:t xml:space="preserve"> etc. They will provide scientific and clinical interpretation and support committee engagement. As well as monitoring and supporting delivery of the trial, the CTU ensures safety reporting, amendment management, oversight committee coordination, reports to relevant bodies and stakeholders e.g. </w:t>
      </w:r>
      <w:r w:rsidR="16CCE657" w:rsidRPr="1E1B3D26">
        <w:rPr>
          <w:lang w:val="en-US"/>
        </w:rPr>
        <w:t>funders</w:t>
      </w:r>
      <w:r w:rsidRPr="1E1B3D26">
        <w:rPr>
          <w:lang w:val="en-US"/>
        </w:rPr>
        <w:t>.</w:t>
      </w:r>
      <w:r>
        <w:br/>
      </w:r>
      <w:r>
        <w:br/>
      </w:r>
      <w:r w:rsidRPr="1E1B3D26">
        <w:rPr>
          <w:lang w:val="en-US"/>
        </w:rPr>
        <w:t xml:space="preserve">At the end of trial, the CTU </w:t>
      </w:r>
      <w:r w:rsidR="78FD97E8" w:rsidRPr="1E1B3D26">
        <w:rPr>
          <w:lang w:val="en-US"/>
        </w:rPr>
        <w:t>leads on</w:t>
      </w:r>
      <w:r w:rsidRPr="1E1B3D26">
        <w:rPr>
          <w:lang w:val="en-US"/>
        </w:rPr>
        <w:t xml:space="preserve"> database lock, statistical analysis, and reporting. The CI will lead on completion of the final report to funder, dissemination and publication efforts with involvement of the CTU.</w:t>
      </w:r>
    </w:p>
    <w:p w14:paraId="5A02CBE1" w14:textId="77777777" w:rsidR="00085A77" w:rsidRPr="00085A77" w:rsidRDefault="00085A77" w:rsidP="00085A77">
      <w:pPr>
        <w:rPr>
          <w:lang w:val="en-US"/>
        </w:rPr>
      </w:pPr>
      <w:r w:rsidRPr="00085A77">
        <w:rPr>
          <w:highlight w:val="lightGray"/>
          <w:lang w:val="en-US"/>
        </w:rPr>
        <w:t>&lt;&lt;Add table to demonstrate all roles and responsibilities if not included elsewhere&gt;&gt;.</w:t>
      </w:r>
      <w:r w:rsidRPr="00085A77">
        <w:rPr>
          <w:lang w:val="en-US"/>
        </w:rPr>
        <w:t xml:space="preserve"> See appendix C for example.</w:t>
      </w:r>
    </w:p>
    <w:p w14:paraId="38546449" w14:textId="77777777" w:rsidR="00085A77" w:rsidRPr="00085A77" w:rsidRDefault="00085A77" w:rsidP="00085A77">
      <w:pPr>
        <w:rPr>
          <w:b/>
          <w:bCs/>
          <w:lang w:val="en-US"/>
        </w:rPr>
      </w:pPr>
    </w:p>
    <w:p w14:paraId="57FEA971" w14:textId="2ACE8E32" w:rsidR="00E15DAA" w:rsidRDefault="00E15DAA" w:rsidP="0004208E">
      <w:pPr>
        <w:pStyle w:val="Heading2"/>
        <w:ind w:left="426" w:hanging="426"/>
      </w:pPr>
      <w:bookmarkStart w:id="17" w:name="_Toc225862736"/>
      <w:r>
        <w:t>Expectations and role</w:t>
      </w:r>
      <w:r w:rsidR="00EF257A">
        <w:t>s</w:t>
      </w:r>
      <w:r>
        <w:t xml:space="preserve"> of the CI</w:t>
      </w:r>
      <w:r w:rsidR="00EF257A">
        <w:t xml:space="preserve"> and CTU</w:t>
      </w:r>
      <w:bookmarkEnd w:id="17"/>
    </w:p>
    <w:p w14:paraId="090518C5" w14:textId="77777777" w:rsidR="00015813" w:rsidRPr="00015813" w:rsidRDefault="00015813" w:rsidP="00015813">
      <w:pPr>
        <w:rPr>
          <w:i/>
          <w:iCs/>
          <w:lang w:val="en-US"/>
        </w:rPr>
      </w:pPr>
      <w:r w:rsidRPr="00015813">
        <w:rPr>
          <w:i/>
          <w:iCs/>
          <w:lang w:val="en-US"/>
        </w:rPr>
        <w:t>Guidance:</w:t>
      </w:r>
    </w:p>
    <w:p w14:paraId="2393F098" w14:textId="77777777" w:rsidR="00015813" w:rsidRPr="0004208E" w:rsidRDefault="00015813" w:rsidP="0004208E">
      <w:pPr>
        <w:numPr>
          <w:ilvl w:val="0"/>
          <w:numId w:val="13"/>
        </w:numPr>
        <w:ind w:left="426"/>
        <w:rPr>
          <w:i/>
          <w:lang w:val="en-US"/>
        </w:rPr>
      </w:pPr>
      <w:r w:rsidRPr="0004208E">
        <w:rPr>
          <w:i/>
          <w:lang w:val="en-US"/>
        </w:rPr>
        <w:t>Define the role of the CI</w:t>
      </w:r>
    </w:p>
    <w:p w14:paraId="7D81C571" w14:textId="0C784A88" w:rsidR="00015813" w:rsidRPr="0004208E" w:rsidRDefault="00015813" w:rsidP="0004208E">
      <w:pPr>
        <w:numPr>
          <w:ilvl w:val="0"/>
          <w:numId w:val="13"/>
        </w:numPr>
        <w:ind w:left="426"/>
        <w:rPr>
          <w:i/>
          <w:lang w:val="en-US"/>
        </w:rPr>
      </w:pPr>
      <w:r w:rsidRPr="0004208E">
        <w:rPr>
          <w:i/>
          <w:lang w:val="en-US"/>
        </w:rPr>
        <w:t xml:space="preserve">Define your CTU’s expectations for the </w:t>
      </w:r>
      <w:r w:rsidR="7C2E1718" w:rsidRPr="0004208E">
        <w:rPr>
          <w:i/>
          <w:lang w:val="en-US"/>
        </w:rPr>
        <w:t>CI,</w:t>
      </w:r>
      <w:r w:rsidRPr="0004208E">
        <w:rPr>
          <w:i/>
          <w:lang w:val="en-US"/>
        </w:rPr>
        <w:t xml:space="preserve"> e.g. communication and responsiveness. </w:t>
      </w:r>
    </w:p>
    <w:p w14:paraId="7680722A" w14:textId="77777777" w:rsidR="00015813" w:rsidRPr="0004208E" w:rsidRDefault="00015813" w:rsidP="0004208E">
      <w:pPr>
        <w:numPr>
          <w:ilvl w:val="0"/>
          <w:numId w:val="13"/>
        </w:numPr>
        <w:ind w:left="426"/>
        <w:rPr>
          <w:i/>
          <w:lang w:val="en-US"/>
        </w:rPr>
      </w:pPr>
      <w:r w:rsidRPr="0004208E">
        <w:rPr>
          <w:i/>
          <w:lang w:val="en-US"/>
        </w:rPr>
        <w:t>Describe what the CI can expect from the CTU</w:t>
      </w:r>
    </w:p>
    <w:p w14:paraId="38A8A7AD" w14:textId="4CE63AEF" w:rsidR="00015813" w:rsidRPr="0004208E" w:rsidRDefault="00015813" w:rsidP="0004208E">
      <w:pPr>
        <w:numPr>
          <w:ilvl w:val="0"/>
          <w:numId w:val="13"/>
        </w:numPr>
        <w:ind w:left="426"/>
        <w:rPr>
          <w:i/>
          <w:lang w:val="en-US"/>
        </w:rPr>
      </w:pPr>
      <w:r w:rsidRPr="0004208E">
        <w:rPr>
          <w:i/>
          <w:lang w:val="en-US"/>
        </w:rPr>
        <w:t xml:space="preserve">Include appropriate references to relevant documents, communication </w:t>
      </w:r>
      <w:r w:rsidR="0D6CEC2B" w:rsidRPr="0004208E">
        <w:rPr>
          <w:i/>
          <w:lang w:val="en-US"/>
        </w:rPr>
        <w:t>platforms,</w:t>
      </w:r>
      <w:r w:rsidRPr="0004208E">
        <w:rPr>
          <w:i/>
          <w:lang w:val="en-US"/>
        </w:rPr>
        <w:t xml:space="preserve"> or documentation systems that support effective collaboration.</w:t>
      </w:r>
    </w:p>
    <w:p w14:paraId="39355969" w14:textId="77777777" w:rsidR="00015813" w:rsidRPr="0004208E" w:rsidRDefault="00015813" w:rsidP="0004208E">
      <w:pPr>
        <w:numPr>
          <w:ilvl w:val="0"/>
          <w:numId w:val="13"/>
        </w:numPr>
        <w:ind w:left="426"/>
        <w:rPr>
          <w:i/>
          <w:lang w:val="en-US"/>
        </w:rPr>
      </w:pPr>
      <w:r w:rsidRPr="0004208E">
        <w:rPr>
          <w:i/>
          <w:lang w:val="en-US"/>
        </w:rPr>
        <w:t>Describe escalation procedures and contacts</w:t>
      </w:r>
    </w:p>
    <w:p w14:paraId="3E632CD4" w14:textId="6DC59FE1" w:rsidR="00EB1606" w:rsidRPr="00EB1606" w:rsidRDefault="00015813" w:rsidP="00015813">
      <w:pPr>
        <w:rPr>
          <w:lang w:val="en-US"/>
        </w:rPr>
      </w:pPr>
      <w:r w:rsidRPr="00015813">
        <w:rPr>
          <w:lang w:val="en-US"/>
        </w:rPr>
        <w:t>Example</w:t>
      </w:r>
      <w:r w:rsidR="00EF257A">
        <w:rPr>
          <w:lang w:val="en-US"/>
        </w:rPr>
        <w:t>:</w:t>
      </w:r>
    </w:p>
    <w:p w14:paraId="66EBBB7C" w14:textId="4084B6BC" w:rsidR="00015813" w:rsidRPr="00015813" w:rsidRDefault="00015813" w:rsidP="00015813">
      <w:pPr>
        <w:rPr>
          <w:b/>
          <w:bCs/>
          <w:lang w:val="en-US"/>
        </w:rPr>
      </w:pPr>
      <w:r w:rsidRPr="00015813">
        <w:rPr>
          <w:b/>
          <w:bCs/>
          <w:lang w:val="en-US"/>
        </w:rPr>
        <w:t>Role of the CI</w:t>
      </w:r>
    </w:p>
    <w:p w14:paraId="00235BD6" w14:textId="467423BA" w:rsidR="00015813" w:rsidRPr="00015813" w:rsidRDefault="00015813" w:rsidP="00015813">
      <w:pPr>
        <w:rPr>
          <w:lang w:val="en-US"/>
        </w:rPr>
      </w:pPr>
      <w:r w:rsidRPr="00015813">
        <w:rPr>
          <w:lang w:val="en-US"/>
        </w:rPr>
        <w:t xml:space="preserve">The CI is an individual who takes overall responsibility for </w:t>
      </w:r>
      <w:proofErr w:type="gramStart"/>
      <w:r w:rsidRPr="00015813">
        <w:rPr>
          <w:lang w:val="en-US"/>
        </w:rPr>
        <w:t>the development</w:t>
      </w:r>
      <w:proofErr w:type="gramEnd"/>
      <w:r w:rsidRPr="00015813">
        <w:rPr>
          <w:lang w:val="en-US"/>
        </w:rPr>
        <w:t xml:space="preserve">, and if funded, the conduct of the research and would normally be a researcher who is substantially employed within the UK, thus ensuring effective oversight for UK-based trials. CIs must be available to communicate with the sponsor, relevant research ethics committee (REC) and other regulatory bodies during set up and conduct of the research in collaboration with </w:t>
      </w:r>
      <w:r w:rsidRPr="00015813">
        <w:rPr>
          <w:highlight w:val="lightGray"/>
          <w:lang w:val="en-US"/>
        </w:rPr>
        <w:t>&lt;&lt;Trial Unit name&gt;&gt;.</w:t>
      </w:r>
      <w:r w:rsidRPr="00015813">
        <w:rPr>
          <w:lang w:val="en-US"/>
        </w:rPr>
        <w:t xml:space="preserve"> </w:t>
      </w:r>
    </w:p>
    <w:p w14:paraId="3899D043" w14:textId="51205EFA" w:rsidR="00015813" w:rsidRPr="00015813" w:rsidRDefault="00015813" w:rsidP="00015813">
      <w:pPr>
        <w:rPr>
          <w:lang w:val="en-US"/>
        </w:rPr>
      </w:pPr>
      <w:r w:rsidRPr="1E1B3D26">
        <w:rPr>
          <w:lang w:val="en-US"/>
        </w:rPr>
        <w:t xml:space="preserve">The CI is contractually responsible to the funder for delivering the trial in accordance with the terms and conditions of the award, including financial agreements. They are responsible for delivering the primary </w:t>
      </w:r>
      <w:r w:rsidRPr="1E1B3D26">
        <w:rPr>
          <w:lang w:val="en-US"/>
        </w:rPr>
        <w:lastRenderedPageBreak/>
        <w:t xml:space="preserve">publication of the work and the final report to the funder, as well as delivering </w:t>
      </w:r>
      <w:r w:rsidR="0689E80F" w:rsidRPr="1E1B3D26">
        <w:rPr>
          <w:lang w:val="en-US"/>
        </w:rPr>
        <w:t>wider</w:t>
      </w:r>
      <w:r w:rsidRPr="1E1B3D26">
        <w:rPr>
          <w:lang w:val="en-US"/>
        </w:rPr>
        <w:t xml:space="preserve"> dissemination and knowledge mobili</w:t>
      </w:r>
      <w:r w:rsidR="003A6021">
        <w:rPr>
          <w:lang w:val="en-US"/>
        </w:rPr>
        <w:t>s</w:t>
      </w:r>
      <w:r w:rsidRPr="1E1B3D26">
        <w:rPr>
          <w:lang w:val="en-US"/>
        </w:rPr>
        <w:t xml:space="preserve">ation plans for the research. </w:t>
      </w:r>
    </w:p>
    <w:p w14:paraId="7FD76E08" w14:textId="61E88318" w:rsidR="00015813" w:rsidRPr="00015813" w:rsidRDefault="00015813" w:rsidP="00015813">
      <w:pPr>
        <w:rPr>
          <w:lang w:val="en-US"/>
        </w:rPr>
      </w:pPr>
      <w:r w:rsidRPr="00015813">
        <w:rPr>
          <w:lang w:val="en-US"/>
        </w:rPr>
        <w:t>The employing organi</w:t>
      </w:r>
      <w:r w:rsidR="003A6021">
        <w:rPr>
          <w:lang w:val="en-US"/>
        </w:rPr>
        <w:t>s</w:t>
      </w:r>
      <w:r w:rsidRPr="00015813">
        <w:rPr>
          <w:lang w:val="en-US"/>
        </w:rPr>
        <w:t>ation of the CI is usually the Sponsor of the study. The Sponsor carries the legal risk and insurance for the study, and as such has legal responsibility for the conduct of the study, or oversight of conduct where it delegates responsibilities.</w:t>
      </w:r>
    </w:p>
    <w:p w14:paraId="0888CFF6" w14:textId="77462AB6" w:rsidR="00015813" w:rsidRDefault="00015813" w:rsidP="00015813">
      <w:pPr>
        <w:rPr>
          <w:lang w:val="en-US"/>
        </w:rPr>
      </w:pPr>
      <w:r w:rsidRPr="00015813">
        <w:rPr>
          <w:highlight w:val="lightGray"/>
          <w:lang w:val="en-US"/>
        </w:rPr>
        <w:t>&lt;&lt;Enter any local processes for when the CI is not employed by the sponsor organization&gt;&gt;.</w:t>
      </w:r>
    </w:p>
    <w:p w14:paraId="039EBFE0" w14:textId="708B69E3" w:rsidR="00015813" w:rsidRPr="00015813" w:rsidRDefault="00015813" w:rsidP="00015813">
      <w:pPr>
        <w:rPr>
          <w:b/>
          <w:bCs/>
          <w:lang w:val="en-US"/>
        </w:rPr>
      </w:pPr>
      <w:r w:rsidRPr="00015813">
        <w:rPr>
          <w:b/>
          <w:bCs/>
          <w:lang w:val="en-US"/>
        </w:rPr>
        <w:t>Expectations of the CI</w:t>
      </w:r>
    </w:p>
    <w:p w14:paraId="65A6DD43" w14:textId="75AA4B43" w:rsidR="00015813" w:rsidRPr="00015813" w:rsidRDefault="00015813" w:rsidP="00015813">
      <w:pPr>
        <w:rPr>
          <w:lang w:val="en-US"/>
        </w:rPr>
      </w:pPr>
      <w:r w:rsidRPr="1E1B3D26">
        <w:rPr>
          <w:lang w:val="en-US"/>
        </w:rPr>
        <w:t xml:space="preserve">Successful collaborations are built on effective communication and engagement. It is essential therefore that as CI you are responsive to communication requests from </w:t>
      </w:r>
      <w:r w:rsidRPr="1E1B3D26">
        <w:rPr>
          <w:highlight w:val="lightGray"/>
          <w:lang w:val="en-US"/>
        </w:rPr>
        <w:t>&lt;&lt;Trial Unit name&gt;&gt;</w:t>
      </w:r>
      <w:r w:rsidRPr="1E1B3D26">
        <w:rPr>
          <w:lang w:val="en-US"/>
        </w:rPr>
        <w:t xml:space="preserve"> and are respectful of the expertise that each discipline within the Unit contributes to the management and delivery of your trial. Many of the staff within </w:t>
      </w:r>
      <w:r w:rsidRPr="1E1B3D26">
        <w:rPr>
          <w:highlight w:val="lightGray"/>
          <w:lang w:val="en-US"/>
        </w:rPr>
        <w:t>&lt;&lt;Trial unit name&gt;&gt;</w:t>
      </w:r>
      <w:r w:rsidRPr="1E1B3D26">
        <w:rPr>
          <w:lang w:val="en-US"/>
        </w:rPr>
        <w:t xml:space="preserve"> have been working on trials for over 10 </w:t>
      </w:r>
      <w:r w:rsidR="2C500178" w:rsidRPr="1E1B3D26">
        <w:rPr>
          <w:lang w:val="en-US"/>
        </w:rPr>
        <w:t>years and</w:t>
      </w:r>
      <w:r w:rsidRPr="1E1B3D26">
        <w:rPr>
          <w:lang w:val="en-US"/>
        </w:rPr>
        <w:t xml:space="preserve"> have a wealth of experience in submitting numerous grant applications, and the delivery of many clinical trials. </w:t>
      </w:r>
    </w:p>
    <w:p w14:paraId="3D71837C" w14:textId="6131CD7B" w:rsidR="00015813" w:rsidRPr="00015813" w:rsidRDefault="00015813" w:rsidP="00015813">
      <w:pPr>
        <w:rPr>
          <w:lang w:val="en-US"/>
        </w:rPr>
      </w:pPr>
      <w:r w:rsidRPr="00015813">
        <w:rPr>
          <w:highlight w:val="lightGray"/>
          <w:lang w:val="en-US"/>
        </w:rPr>
        <w:t xml:space="preserve">&lt;&lt;Enter details of any relevant documents from CTU or </w:t>
      </w:r>
      <w:r w:rsidR="00DE1582">
        <w:rPr>
          <w:highlight w:val="lightGray"/>
          <w:lang w:val="en-US"/>
        </w:rPr>
        <w:t xml:space="preserve">host/parent organisation </w:t>
      </w:r>
      <w:r w:rsidRPr="00015813">
        <w:rPr>
          <w:highlight w:val="lightGray"/>
          <w:lang w:val="en-US"/>
        </w:rPr>
        <w:t>e.g. code of conduct&gt;&gt;.</w:t>
      </w:r>
    </w:p>
    <w:p w14:paraId="695FE027" w14:textId="743FCAFA" w:rsidR="00015813" w:rsidRPr="00015813" w:rsidRDefault="00015813" w:rsidP="00015813">
      <w:pPr>
        <w:rPr>
          <w:lang w:val="en-US"/>
        </w:rPr>
      </w:pPr>
      <w:r w:rsidRPr="00015813">
        <w:rPr>
          <w:highlight w:val="lightGray"/>
          <w:lang w:val="en-US"/>
        </w:rPr>
        <w:t>&lt;&lt;Add details of any support for new or inexperienced CIs e.g. mentoring schemes or clinical advisory boards&gt;&gt;.</w:t>
      </w:r>
    </w:p>
    <w:p w14:paraId="5CFE9BFB" w14:textId="5146F5F5" w:rsidR="00015813" w:rsidRPr="00015813" w:rsidRDefault="00015813" w:rsidP="00015813">
      <w:pPr>
        <w:rPr>
          <w:lang w:val="en-US"/>
        </w:rPr>
      </w:pPr>
      <w:r w:rsidRPr="00015813">
        <w:rPr>
          <w:lang w:val="en-US"/>
        </w:rPr>
        <w:t xml:space="preserve">The CI is expected to comply with our SOPs (where relevant) which can be found </w:t>
      </w:r>
      <w:r w:rsidRPr="00015813">
        <w:rPr>
          <w:highlight w:val="lightGray"/>
          <w:lang w:val="en-US"/>
        </w:rPr>
        <w:t>&lt;&lt;enter location&gt;&gt;</w:t>
      </w:r>
      <w:r w:rsidRPr="00015813">
        <w:rPr>
          <w:lang w:val="en-US"/>
        </w:rPr>
        <w:t xml:space="preserve"> and publication policy </w:t>
      </w:r>
      <w:r w:rsidRPr="00015813">
        <w:rPr>
          <w:highlight w:val="lightGray"/>
          <w:lang w:val="en-US"/>
        </w:rPr>
        <w:t>&lt;&lt;enter location of document&gt;&gt;.</w:t>
      </w:r>
      <w:r w:rsidRPr="00015813">
        <w:rPr>
          <w:lang w:val="en-US"/>
        </w:rPr>
        <w:t xml:space="preserve"> The CI must be available to support inspections and audits (from </w:t>
      </w:r>
      <w:proofErr w:type="gramStart"/>
      <w:r w:rsidRPr="00015813">
        <w:rPr>
          <w:lang w:val="en-US"/>
        </w:rPr>
        <w:t>sponsor</w:t>
      </w:r>
      <w:proofErr w:type="gramEnd"/>
      <w:r w:rsidRPr="00015813">
        <w:rPr>
          <w:lang w:val="en-US"/>
        </w:rPr>
        <w:t xml:space="preserve"> and regulatory bodies) and be available to support all stages of the trial including availability and attendance for meetings. The CI should advise the CTU at the earliest opportunity of any issues which will have a significant impact on trial progress/resources or funding</w:t>
      </w:r>
    </w:p>
    <w:p w14:paraId="394E4F99" w14:textId="77777777" w:rsidR="0004208E" w:rsidRDefault="0004208E" w:rsidP="0004208E">
      <w:pPr>
        <w:spacing w:before="240"/>
        <w:rPr>
          <w:b/>
          <w:bCs/>
          <w:lang w:val="en-US"/>
        </w:rPr>
      </w:pPr>
    </w:p>
    <w:p w14:paraId="1F46391B" w14:textId="21C90EED" w:rsidR="00015813" w:rsidRPr="00015813" w:rsidRDefault="00015813" w:rsidP="0004208E">
      <w:pPr>
        <w:rPr>
          <w:b/>
          <w:bCs/>
          <w:lang w:val="en-US"/>
        </w:rPr>
      </w:pPr>
      <w:r w:rsidRPr="00EF257A">
        <w:rPr>
          <w:b/>
          <w:bCs/>
          <w:lang w:val="en-US"/>
        </w:rPr>
        <w:t>Expectations of the CTU</w:t>
      </w:r>
    </w:p>
    <w:p w14:paraId="5E762FDF" w14:textId="76B5487C" w:rsidR="00015813" w:rsidRPr="00015813" w:rsidRDefault="00015813" w:rsidP="00015813">
      <w:pPr>
        <w:rPr>
          <w:lang w:val="en-US"/>
        </w:rPr>
      </w:pPr>
      <w:r w:rsidRPr="00015813">
        <w:rPr>
          <w:lang w:val="en-US"/>
        </w:rPr>
        <w:t xml:space="preserve">The team from </w:t>
      </w:r>
      <w:r w:rsidRPr="00015813">
        <w:rPr>
          <w:highlight w:val="lightGray"/>
          <w:lang w:val="en-US"/>
        </w:rPr>
        <w:t>&lt;&lt;Trial unit name&gt;&gt;</w:t>
      </w:r>
      <w:r w:rsidRPr="00015813">
        <w:rPr>
          <w:lang w:val="en-US"/>
        </w:rPr>
        <w:t xml:space="preserve"> is collaborating with you on this trial and are committed to designing and then delivering (if funded) a high-quality clinical trial complaint with the required regulatory framework. As CI, you can expect adherence to the same code of conduct from </w:t>
      </w:r>
      <w:r w:rsidRPr="00015813">
        <w:rPr>
          <w:highlight w:val="lightGray"/>
          <w:lang w:val="en-US"/>
        </w:rPr>
        <w:t>&lt;&lt;Trial unit name&gt;&gt;</w:t>
      </w:r>
      <w:r w:rsidRPr="00015813">
        <w:rPr>
          <w:lang w:val="en-US"/>
        </w:rPr>
        <w:t xml:space="preserve"> staff. This means being responsive to communication and respectful of your expertise, as well as complying with University HR policies </w:t>
      </w:r>
      <w:r w:rsidRPr="00015813">
        <w:rPr>
          <w:highlight w:val="lightGray"/>
          <w:lang w:val="en-US"/>
        </w:rPr>
        <w:t>&lt;&lt;enter details of relevant policies if not already signposted&gt;&gt;.</w:t>
      </w:r>
    </w:p>
    <w:p w14:paraId="7F56F445" w14:textId="3E470A57" w:rsidR="00015813" w:rsidRDefault="00015813" w:rsidP="00015813">
      <w:pPr>
        <w:rPr>
          <w:lang w:val="en-US"/>
        </w:rPr>
      </w:pPr>
      <w:r w:rsidRPr="1E1B3D26">
        <w:rPr>
          <w:lang w:val="en-US"/>
        </w:rPr>
        <w:t xml:space="preserve">We shall work </w:t>
      </w:r>
      <w:r w:rsidR="00FA4EEB">
        <w:rPr>
          <w:lang w:val="en-US"/>
        </w:rPr>
        <w:t xml:space="preserve">in accordance </w:t>
      </w:r>
      <w:r w:rsidR="00DF41BC">
        <w:rPr>
          <w:lang w:val="en-US"/>
        </w:rPr>
        <w:t>with</w:t>
      </w:r>
      <w:r w:rsidR="00FA4EEB">
        <w:rPr>
          <w:lang w:val="en-US"/>
        </w:rPr>
        <w:t xml:space="preserve"> both</w:t>
      </w:r>
      <w:r w:rsidRPr="1E1B3D26">
        <w:rPr>
          <w:lang w:val="en-US"/>
        </w:rPr>
        <w:t xml:space="preserve"> </w:t>
      </w:r>
      <w:proofErr w:type="gramStart"/>
      <w:r w:rsidRPr="1E1B3D26">
        <w:rPr>
          <w:lang w:val="en-US"/>
        </w:rPr>
        <w:t>sponsor</w:t>
      </w:r>
      <w:proofErr w:type="gramEnd"/>
      <w:r w:rsidRPr="1E1B3D26">
        <w:rPr>
          <w:lang w:val="en-US"/>
        </w:rPr>
        <w:t xml:space="preserve"> and CTU SOPs. We shall work to successfully execute the project and deliver the trial timelines. We shall advise you at the earliest opportunity of any issues which we consider will have a significant impact on trial progress. We shall continue to review budgets to ensure quality and value for money.</w:t>
      </w:r>
    </w:p>
    <w:p w14:paraId="3C4B0210" w14:textId="77777777" w:rsidR="0004208E" w:rsidRPr="00015813" w:rsidRDefault="0004208E" w:rsidP="00015813">
      <w:pPr>
        <w:rPr>
          <w:lang w:val="en-US"/>
        </w:rPr>
      </w:pPr>
    </w:p>
    <w:p w14:paraId="2332F466" w14:textId="133396E1" w:rsidR="00015813" w:rsidRPr="00015813" w:rsidRDefault="00015813" w:rsidP="00015813">
      <w:pPr>
        <w:rPr>
          <w:b/>
          <w:bCs/>
          <w:lang w:val="en-US"/>
        </w:rPr>
      </w:pPr>
      <w:r w:rsidRPr="00EF257A">
        <w:rPr>
          <w:b/>
          <w:bCs/>
          <w:lang w:val="en-US"/>
        </w:rPr>
        <w:t>Escalation process</w:t>
      </w:r>
    </w:p>
    <w:p w14:paraId="6B715534" w14:textId="123CD2A6" w:rsidR="00015813" w:rsidRPr="00015813" w:rsidRDefault="00015813" w:rsidP="00015813">
      <w:pPr>
        <w:rPr>
          <w:lang w:val="en-US"/>
        </w:rPr>
      </w:pPr>
      <w:r w:rsidRPr="00015813">
        <w:rPr>
          <w:lang w:val="en-US"/>
        </w:rPr>
        <w:t xml:space="preserve">If either side has concerns, there is an established escalation process within </w:t>
      </w:r>
      <w:r w:rsidRPr="00015813">
        <w:rPr>
          <w:highlight w:val="lightGray"/>
          <w:lang w:val="en-US"/>
        </w:rPr>
        <w:t>&lt;&lt;Trial Unit name&gt;&gt;.</w:t>
      </w:r>
      <w:r w:rsidRPr="00015813">
        <w:rPr>
          <w:lang w:val="en-US"/>
        </w:rPr>
        <w:t xml:space="preserve"> Should anyone have any concerns, they should, in the first instance be raised with the named </w:t>
      </w:r>
      <w:r w:rsidRPr="00015813">
        <w:rPr>
          <w:highlight w:val="lightGray"/>
          <w:lang w:val="en-US"/>
        </w:rPr>
        <w:t>&lt;&lt;enter relevant role&gt;&gt;.</w:t>
      </w:r>
      <w:r w:rsidRPr="00015813">
        <w:rPr>
          <w:lang w:val="en-US"/>
        </w:rPr>
        <w:t xml:space="preserve"> Where this does not provide satisfactory resolution, the next point of contact is </w:t>
      </w:r>
      <w:r w:rsidRPr="00015813">
        <w:rPr>
          <w:highlight w:val="lightGray"/>
          <w:lang w:val="en-US"/>
        </w:rPr>
        <w:t>&lt;&lt;enter relevant role&gt;&gt;.</w:t>
      </w:r>
    </w:p>
    <w:p w14:paraId="75DE8C78" w14:textId="77777777" w:rsidR="00015813" w:rsidRPr="00015813" w:rsidRDefault="00015813" w:rsidP="00015813">
      <w:pPr>
        <w:rPr>
          <w:lang w:val="en-US"/>
        </w:rPr>
      </w:pPr>
      <w:r w:rsidRPr="00015813">
        <w:rPr>
          <w:highlight w:val="lightGray"/>
          <w:lang w:val="en-US"/>
        </w:rPr>
        <w:t>&lt;&lt;Enter escalation process document if required</w:t>
      </w:r>
    </w:p>
    <w:p w14:paraId="75BFDD0A" w14:textId="77777777" w:rsidR="00015813" w:rsidRPr="00015813" w:rsidRDefault="00015813" w:rsidP="00015813">
      <w:pPr>
        <w:rPr>
          <w:lang w:val="en-US"/>
        </w:rPr>
      </w:pPr>
    </w:p>
    <w:p w14:paraId="5F93D452" w14:textId="372F8F2F" w:rsidR="00E15DAA" w:rsidRPr="00E15DAA" w:rsidRDefault="00E15DAA" w:rsidP="00E15DAA">
      <w:pPr>
        <w:sectPr w:rsidR="00E15DAA" w:rsidRPr="00E15DAA" w:rsidSect="00BD5C48">
          <w:footerReference w:type="default" r:id="rId13"/>
          <w:headerReference w:type="first" r:id="rId14"/>
          <w:footerReference w:type="first" r:id="rId15"/>
          <w:pgSz w:w="11906" w:h="16838"/>
          <w:pgMar w:top="1440" w:right="991" w:bottom="1276" w:left="851" w:header="708" w:footer="223" w:gutter="0"/>
          <w:cols w:space="708"/>
          <w:titlePg/>
          <w:docGrid w:linePitch="360"/>
        </w:sectPr>
      </w:pPr>
    </w:p>
    <w:p w14:paraId="1BBFCF39" w14:textId="2590C0DA" w:rsidR="004512D6" w:rsidRDefault="0066720F" w:rsidP="0004208E">
      <w:pPr>
        <w:pStyle w:val="Heading1"/>
      </w:pPr>
      <w:bookmarkStart w:id="18" w:name="_Ref225858820"/>
      <w:bookmarkStart w:id="19" w:name="_Toc225862737"/>
      <w:r>
        <w:lastRenderedPageBreak/>
        <w:t>Appendix A: Table of Roles and Key Responsibilities of CTU staff</w:t>
      </w:r>
      <w:bookmarkEnd w:id="18"/>
      <w:bookmarkEnd w:id="19"/>
    </w:p>
    <w:p w14:paraId="24C551D5" w14:textId="4EC67A02" w:rsidR="004077E1" w:rsidRPr="004077E1" w:rsidRDefault="24042640" w:rsidP="004077E1">
      <w:r>
        <w:t>A guide is provided for key roles and responsibilities and should not be considered exhaustive. Not every trial will require every role; responsibilities may be combined or distributed across different posts. This should be adapted to the unit’s own structure, roles and responsibilities and to the type of trial. Reference should also be made to the UKCRC CTU Network document “Roles that should be considered within a CTU to deliver a clinical trial”.</w:t>
      </w:r>
    </w:p>
    <w:tbl>
      <w:tblPr>
        <w:tblStyle w:val="TableGrid"/>
        <w:tblW w:w="0" w:type="auto"/>
        <w:tblLook w:val="04A0" w:firstRow="1" w:lastRow="0" w:firstColumn="1" w:lastColumn="0" w:noHBand="0" w:noVBand="1"/>
      </w:tblPr>
      <w:tblGrid>
        <w:gridCol w:w="9771"/>
      </w:tblGrid>
      <w:tr w:rsidR="00DD2F6B" w:rsidRPr="00DD2F6B" w14:paraId="0E091318" w14:textId="77777777" w:rsidTr="7579F611">
        <w:trPr>
          <w:trHeight w:val="405"/>
        </w:trPr>
        <w:tc>
          <w:tcPr>
            <w:tcW w:w="11800" w:type="dxa"/>
            <w:shd w:val="clear" w:color="auto" w:fill="9CC2E5" w:themeFill="accent1" w:themeFillTint="99"/>
            <w:noWrap/>
            <w:hideMark/>
          </w:tcPr>
          <w:p w14:paraId="5589442B" w14:textId="6C320E14" w:rsidR="00DD2F6B" w:rsidRPr="00DD2F6B" w:rsidRDefault="00DD2F6B">
            <w:pPr>
              <w:rPr>
                <w:b/>
                <w:bCs/>
                <w:color w:val="000000" w:themeColor="text1"/>
                <w:sz w:val="28"/>
                <w:szCs w:val="28"/>
              </w:rPr>
            </w:pPr>
            <w:r w:rsidRPr="00DD2F6B">
              <w:rPr>
                <w:b/>
                <w:bCs/>
                <w:color w:val="000000" w:themeColor="text1"/>
                <w:sz w:val="28"/>
                <w:szCs w:val="28"/>
              </w:rPr>
              <w:t xml:space="preserve">Roles and Responsibilities of CTU staff </w:t>
            </w:r>
          </w:p>
        </w:tc>
      </w:tr>
      <w:tr w:rsidR="00DD2F6B" w:rsidRPr="00DD2F6B" w14:paraId="42999DE0" w14:textId="77777777" w:rsidTr="7579F611">
        <w:trPr>
          <w:trHeight w:val="405"/>
        </w:trPr>
        <w:tc>
          <w:tcPr>
            <w:tcW w:w="11800" w:type="dxa"/>
            <w:shd w:val="clear" w:color="auto" w:fill="D9D9D9" w:themeFill="background1" w:themeFillShade="D9"/>
            <w:noWrap/>
            <w:hideMark/>
          </w:tcPr>
          <w:p w14:paraId="0D2E41A9" w14:textId="77777777" w:rsidR="00DD2F6B" w:rsidRPr="00DD2F6B" w:rsidRDefault="00DD2F6B">
            <w:pPr>
              <w:rPr>
                <w:b/>
                <w:bCs/>
              </w:rPr>
            </w:pPr>
            <w:r w:rsidRPr="00DD2F6B">
              <w:rPr>
                <w:b/>
                <w:bCs/>
              </w:rPr>
              <w:t xml:space="preserve">Trial Management </w:t>
            </w:r>
          </w:p>
        </w:tc>
      </w:tr>
      <w:tr w:rsidR="00DD2F6B" w:rsidRPr="00DD2F6B" w14:paraId="36D1C2B6" w14:textId="77777777" w:rsidTr="7579F611">
        <w:trPr>
          <w:trHeight w:val="570"/>
        </w:trPr>
        <w:tc>
          <w:tcPr>
            <w:tcW w:w="11800" w:type="dxa"/>
            <w:shd w:val="clear" w:color="auto" w:fill="D9D9D9" w:themeFill="background1" w:themeFillShade="D9"/>
            <w:hideMark/>
          </w:tcPr>
          <w:p w14:paraId="1A4A7E08" w14:textId="77777777" w:rsidR="00DD2F6B" w:rsidRPr="00DD2F6B" w:rsidRDefault="00DD2F6B" w:rsidP="00DD2F6B">
            <w:pPr>
              <w:rPr>
                <w:b/>
                <w:bCs/>
                <w:i/>
                <w:iCs/>
              </w:rPr>
            </w:pPr>
            <w:r w:rsidRPr="00DD2F6B">
              <w:rPr>
                <w:b/>
                <w:bCs/>
                <w:i/>
                <w:iCs/>
              </w:rPr>
              <w:t>The Trial Management Group (TMG) are responsible for the project management of the trial, including monitoring of recruitment and retention rates, project budget and timelines. </w:t>
            </w:r>
            <w:r w:rsidRPr="00DD2F6B">
              <w:rPr>
                <w:b/>
                <w:bCs/>
              </w:rPr>
              <w:t> </w:t>
            </w:r>
          </w:p>
        </w:tc>
      </w:tr>
      <w:tr w:rsidR="00DD2F6B" w:rsidRPr="00DD2F6B" w14:paraId="11CE833D" w14:textId="77777777" w:rsidTr="7579F611">
        <w:trPr>
          <w:trHeight w:val="870"/>
        </w:trPr>
        <w:tc>
          <w:tcPr>
            <w:tcW w:w="11800" w:type="dxa"/>
            <w:shd w:val="clear" w:color="auto" w:fill="D9D9D9" w:themeFill="background1" w:themeFillShade="D9"/>
            <w:hideMark/>
          </w:tcPr>
          <w:p w14:paraId="282796BC" w14:textId="77777777" w:rsidR="00DD2F6B" w:rsidRPr="00DD2F6B" w:rsidRDefault="00DD2F6B" w:rsidP="00DD2F6B">
            <w:pPr>
              <w:rPr>
                <w:b/>
                <w:bCs/>
                <w:i/>
                <w:iCs/>
              </w:rPr>
            </w:pPr>
            <w:r w:rsidRPr="00DD2F6B">
              <w:rPr>
                <w:b/>
                <w:bCs/>
                <w:i/>
                <w:iCs/>
              </w:rPr>
              <w:t>Trial managers ensure studies are conducted according to appropriate research governance and regulatory requirements, including development of the study protocol and coordination of ethics and research governance submissions.</w:t>
            </w:r>
            <w:r w:rsidRPr="00DD2F6B">
              <w:rPr>
                <w:b/>
                <w:bCs/>
              </w:rPr>
              <w:t> </w:t>
            </w:r>
          </w:p>
        </w:tc>
      </w:tr>
      <w:tr w:rsidR="00DD2F6B" w:rsidRPr="00DD2F6B" w14:paraId="62582CAA" w14:textId="77777777" w:rsidTr="7579F611">
        <w:trPr>
          <w:trHeight w:val="330"/>
        </w:trPr>
        <w:tc>
          <w:tcPr>
            <w:tcW w:w="11800" w:type="dxa"/>
            <w:shd w:val="clear" w:color="auto" w:fill="D9D9D9" w:themeFill="background1" w:themeFillShade="D9"/>
            <w:noWrap/>
            <w:hideMark/>
          </w:tcPr>
          <w:p w14:paraId="3A8D85F0" w14:textId="172F5E7F" w:rsidR="00DD2F6B" w:rsidRPr="00DD2F6B" w:rsidRDefault="00DD2F6B">
            <w:pPr>
              <w:rPr>
                <w:b/>
                <w:bCs/>
              </w:rPr>
            </w:pPr>
            <w:r w:rsidRPr="00DD2F6B">
              <w:rPr>
                <w:b/>
                <w:bCs/>
              </w:rPr>
              <w:t xml:space="preserve">(Deputy) Clinical Trial management team leader </w:t>
            </w:r>
          </w:p>
        </w:tc>
      </w:tr>
      <w:tr w:rsidR="00DD2F6B" w:rsidRPr="00DD2F6B" w14:paraId="4F6E2BD8" w14:textId="77777777" w:rsidTr="7579F611">
        <w:trPr>
          <w:trHeight w:val="300"/>
        </w:trPr>
        <w:tc>
          <w:tcPr>
            <w:tcW w:w="11800" w:type="dxa"/>
            <w:noWrap/>
            <w:hideMark/>
          </w:tcPr>
          <w:p w14:paraId="6BB665D9" w14:textId="77777777" w:rsidR="00DD2F6B" w:rsidRPr="00C8000C" w:rsidRDefault="00DD2F6B">
            <w:r w:rsidRPr="00C8000C">
              <w:t>TMG member </w:t>
            </w:r>
          </w:p>
        </w:tc>
      </w:tr>
      <w:tr w:rsidR="00DD2F6B" w:rsidRPr="00DD2F6B" w14:paraId="79933DAD" w14:textId="77777777" w:rsidTr="7579F611">
        <w:trPr>
          <w:trHeight w:val="300"/>
        </w:trPr>
        <w:tc>
          <w:tcPr>
            <w:tcW w:w="11800" w:type="dxa"/>
            <w:noWrap/>
            <w:hideMark/>
          </w:tcPr>
          <w:p w14:paraId="5094DA9B" w14:textId="77777777" w:rsidR="00DD2F6B" w:rsidRPr="00C8000C" w:rsidRDefault="00DD2F6B">
            <w:r w:rsidRPr="00C8000C">
              <w:t>Trial design and development </w:t>
            </w:r>
          </w:p>
        </w:tc>
      </w:tr>
      <w:tr w:rsidR="00DD2F6B" w:rsidRPr="00DD2F6B" w14:paraId="6C85F123" w14:textId="77777777" w:rsidTr="7579F611">
        <w:trPr>
          <w:trHeight w:val="300"/>
        </w:trPr>
        <w:tc>
          <w:tcPr>
            <w:tcW w:w="11800" w:type="dxa"/>
            <w:noWrap/>
            <w:hideMark/>
          </w:tcPr>
          <w:p w14:paraId="20B22018" w14:textId="77777777" w:rsidR="00DD2F6B" w:rsidRPr="00C8000C" w:rsidRDefault="00DD2F6B">
            <w:r w:rsidRPr="00C8000C">
              <w:t>Project oversight and financial management</w:t>
            </w:r>
          </w:p>
        </w:tc>
      </w:tr>
      <w:tr w:rsidR="00DD2F6B" w:rsidRPr="00DD2F6B" w14:paraId="0BD136EB" w14:textId="77777777" w:rsidTr="7579F611">
        <w:trPr>
          <w:trHeight w:val="300"/>
        </w:trPr>
        <w:tc>
          <w:tcPr>
            <w:tcW w:w="11800" w:type="dxa"/>
            <w:noWrap/>
            <w:hideMark/>
          </w:tcPr>
          <w:p w14:paraId="6980C34C" w14:textId="77777777" w:rsidR="00DD2F6B" w:rsidRPr="00C8000C" w:rsidRDefault="00DD2F6B">
            <w:r w:rsidRPr="00C8000C">
              <w:t>Review and approve the trial protocol </w:t>
            </w:r>
          </w:p>
        </w:tc>
      </w:tr>
      <w:tr w:rsidR="00DD2F6B" w:rsidRPr="00DD2F6B" w14:paraId="2069C7E0" w14:textId="77777777" w:rsidTr="7579F611">
        <w:trPr>
          <w:trHeight w:val="300"/>
        </w:trPr>
        <w:tc>
          <w:tcPr>
            <w:tcW w:w="11800" w:type="dxa"/>
            <w:noWrap/>
            <w:hideMark/>
          </w:tcPr>
          <w:p w14:paraId="743495F5" w14:textId="77777777" w:rsidR="00DD2F6B" w:rsidRPr="00C8000C" w:rsidRDefault="00DD2F6B">
            <w:r w:rsidRPr="00C8000C">
              <w:t>Review and approve the trial case report forms (CRFs) </w:t>
            </w:r>
          </w:p>
        </w:tc>
      </w:tr>
      <w:tr w:rsidR="00DD2F6B" w:rsidRPr="00DD2F6B" w14:paraId="5E262331" w14:textId="77777777" w:rsidTr="7579F611">
        <w:trPr>
          <w:trHeight w:val="300"/>
        </w:trPr>
        <w:tc>
          <w:tcPr>
            <w:tcW w:w="11800" w:type="dxa"/>
            <w:noWrap/>
            <w:hideMark/>
          </w:tcPr>
          <w:p w14:paraId="15259732" w14:textId="77777777" w:rsidR="00DD2F6B" w:rsidRPr="00C8000C" w:rsidRDefault="00DD2F6B">
            <w:r w:rsidRPr="00C8000C">
              <w:t>Troubleshoot problems </w:t>
            </w:r>
          </w:p>
        </w:tc>
      </w:tr>
      <w:tr w:rsidR="00DD2F6B" w:rsidRPr="00DD2F6B" w14:paraId="24300EBB" w14:textId="77777777" w:rsidTr="7579F611">
        <w:trPr>
          <w:trHeight w:val="300"/>
        </w:trPr>
        <w:tc>
          <w:tcPr>
            <w:tcW w:w="11800" w:type="dxa"/>
            <w:noWrap/>
            <w:hideMark/>
          </w:tcPr>
          <w:p w14:paraId="7820FA52" w14:textId="77777777" w:rsidR="00DD2F6B" w:rsidRPr="00C8000C" w:rsidRDefault="00DD2F6B">
            <w:r w:rsidRPr="00C8000C">
              <w:t>Oversee trial delivery budget assigned to CTU </w:t>
            </w:r>
          </w:p>
        </w:tc>
      </w:tr>
      <w:tr w:rsidR="00DD2F6B" w:rsidRPr="00DD2F6B" w14:paraId="5E1D9665" w14:textId="77777777" w:rsidTr="7579F611">
        <w:trPr>
          <w:trHeight w:val="300"/>
        </w:trPr>
        <w:tc>
          <w:tcPr>
            <w:tcW w:w="11800" w:type="dxa"/>
            <w:noWrap/>
            <w:hideMark/>
          </w:tcPr>
          <w:p w14:paraId="62B1E7FC" w14:textId="77777777" w:rsidR="00DD2F6B" w:rsidRPr="00C8000C" w:rsidRDefault="00DD2F6B">
            <w:r w:rsidRPr="00C8000C">
              <w:t>Review and contribute to the writing of the trial publication(s) </w:t>
            </w:r>
          </w:p>
        </w:tc>
      </w:tr>
      <w:tr w:rsidR="00DD2F6B" w:rsidRPr="00DD2F6B" w14:paraId="47021328" w14:textId="77777777" w:rsidTr="7579F611">
        <w:trPr>
          <w:trHeight w:val="300"/>
        </w:trPr>
        <w:tc>
          <w:tcPr>
            <w:tcW w:w="11800" w:type="dxa"/>
            <w:noWrap/>
            <w:hideMark/>
          </w:tcPr>
          <w:p w14:paraId="301F9774" w14:textId="77777777" w:rsidR="00DD2F6B" w:rsidRPr="00C8000C" w:rsidRDefault="00DD2F6B">
            <w:r w:rsidRPr="00C8000C">
              <w:t>Line management of trial management team</w:t>
            </w:r>
          </w:p>
        </w:tc>
      </w:tr>
      <w:tr w:rsidR="00DD2F6B" w:rsidRPr="00DD2F6B" w14:paraId="35ADCE86" w14:textId="77777777" w:rsidTr="7579F611">
        <w:trPr>
          <w:trHeight w:val="315"/>
        </w:trPr>
        <w:tc>
          <w:tcPr>
            <w:tcW w:w="11800" w:type="dxa"/>
            <w:noWrap/>
            <w:hideMark/>
          </w:tcPr>
          <w:p w14:paraId="35A5D374" w14:textId="53F590F8" w:rsidR="00DD2F6B" w:rsidRPr="00C8000C" w:rsidRDefault="00DD2F6B">
            <w:r w:rsidRPr="00C8000C">
              <w:t xml:space="preserve">Provide </w:t>
            </w:r>
            <w:r w:rsidR="0057010B">
              <w:t>advice and support</w:t>
            </w:r>
            <w:r w:rsidRPr="00C8000C">
              <w:t xml:space="preserve"> to the Chief Investigator</w:t>
            </w:r>
          </w:p>
        </w:tc>
      </w:tr>
      <w:tr w:rsidR="00DD2F6B" w:rsidRPr="00DD2F6B" w14:paraId="031D26CD" w14:textId="77777777" w:rsidTr="7579F611">
        <w:trPr>
          <w:trHeight w:val="330"/>
        </w:trPr>
        <w:tc>
          <w:tcPr>
            <w:tcW w:w="11800" w:type="dxa"/>
            <w:shd w:val="clear" w:color="auto" w:fill="D9D9D9" w:themeFill="background1" w:themeFillShade="D9"/>
            <w:noWrap/>
            <w:hideMark/>
          </w:tcPr>
          <w:p w14:paraId="67D8CC29" w14:textId="77777777" w:rsidR="00DD2F6B" w:rsidRPr="00DD2F6B" w:rsidRDefault="00DD2F6B">
            <w:pPr>
              <w:rPr>
                <w:b/>
                <w:bCs/>
              </w:rPr>
            </w:pPr>
            <w:r w:rsidRPr="00DD2F6B">
              <w:rPr>
                <w:b/>
                <w:bCs/>
              </w:rPr>
              <w:t>(Senior) Clinical Trial Manager (This may be split into start-up/planning and delivery teams)</w:t>
            </w:r>
          </w:p>
        </w:tc>
      </w:tr>
      <w:tr w:rsidR="00DD2F6B" w:rsidRPr="00DD2F6B" w14:paraId="3CF7EEE2" w14:textId="77777777" w:rsidTr="7579F611">
        <w:trPr>
          <w:trHeight w:val="300"/>
        </w:trPr>
        <w:tc>
          <w:tcPr>
            <w:tcW w:w="11800" w:type="dxa"/>
            <w:hideMark/>
          </w:tcPr>
          <w:p w14:paraId="10663B27" w14:textId="77777777" w:rsidR="00DD2F6B" w:rsidRPr="00C8000C" w:rsidRDefault="00DD2F6B">
            <w:r w:rsidRPr="00C8000C">
              <w:t>TMG member </w:t>
            </w:r>
          </w:p>
        </w:tc>
      </w:tr>
      <w:tr w:rsidR="00DD2F6B" w:rsidRPr="00DD2F6B" w14:paraId="64F2B0E3" w14:textId="77777777" w:rsidTr="7579F611">
        <w:trPr>
          <w:trHeight w:val="525"/>
        </w:trPr>
        <w:tc>
          <w:tcPr>
            <w:tcW w:w="11800" w:type="dxa"/>
            <w:hideMark/>
          </w:tcPr>
          <w:p w14:paraId="0E9428EC" w14:textId="5E17FF4A" w:rsidR="00DD2F6B" w:rsidRPr="00C8000C" w:rsidRDefault="16F941A7">
            <w:r w:rsidRPr="00C8000C">
              <w:t xml:space="preserve">Coordinate protocol writing and revision, ensuring that the protocol complies with relevant CTU templates and </w:t>
            </w:r>
            <w:r w:rsidR="0290F513" w:rsidRPr="00C8000C">
              <w:t xml:space="preserve">SOPs </w:t>
            </w:r>
            <w:r w:rsidRPr="00C8000C">
              <w:t>and reporting guidelines. </w:t>
            </w:r>
          </w:p>
        </w:tc>
      </w:tr>
      <w:tr w:rsidR="00DD2F6B" w:rsidRPr="00DD2F6B" w14:paraId="2FA06BB9" w14:textId="77777777" w:rsidTr="7579F611">
        <w:trPr>
          <w:trHeight w:val="300"/>
        </w:trPr>
        <w:tc>
          <w:tcPr>
            <w:tcW w:w="11800" w:type="dxa"/>
            <w:hideMark/>
          </w:tcPr>
          <w:p w14:paraId="4D78D56C" w14:textId="1614E92C" w:rsidR="00DD2F6B" w:rsidRPr="00C8000C" w:rsidRDefault="4206C9BE">
            <w:r w:rsidRPr="00C8000C">
              <w:t xml:space="preserve">Coordinate </w:t>
            </w:r>
            <w:r w:rsidR="2ECC7B81" w:rsidRPr="00C8000C">
              <w:t>involvement</w:t>
            </w:r>
            <w:r w:rsidRPr="00C8000C">
              <w:t xml:space="preserve"> of PPIE members</w:t>
            </w:r>
          </w:p>
        </w:tc>
      </w:tr>
      <w:tr w:rsidR="00DD2F6B" w:rsidRPr="00DD2F6B" w14:paraId="2651F663" w14:textId="77777777" w:rsidTr="7579F611">
        <w:trPr>
          <w:trHeight w:val="300"/>
        </w:trPr>
        <w:tc>
          <w:tcPr>
            <w:tcW w:w="11800" w:type="dxa"/>
            <w:hideMark/>
          </w:tcPr>
          <w:p w14:paraId="385169BB" w14:textId="77777777" w:rsidR="00DD2F6B" w:rsidRPr="00C8000C" w:rsidRDefault="00DD2F6B">
            <w:r w:rsidRPr="00C8000C">
              <w:t>Coordinate development of the CRFs </w:t>
            </w:r>
          </w:p>
        </w:tc>
      </w:tr>
      <w:tr w:rsidR="00DD2F6B" w:rsidRPr="00DD2F6B" w14:paraId="32AB0F54" w14:textId="77777777" w:rsidTr="7579F611">
        <w:trPr>
          <w:trHeight w:val="1035"/>
        </w:trPr>
        <w:tc>
          <w:tcPr>
            <w:tcW w:w="11800" w:type="dxa"/>
            <w:hideMark/>
          </w:tcPr>
          <w:p w14:paraId="31660A6F" w14:textId="77777777" w:rsidR="00DD2F6B" w:rsidRPr="00C8000C" w:rsidRDefault="00DD2F6B">
            <w:r w:rsidRPr="00C8000C">
              <w:t>Coordinate the relevant regulatory applications according to clinical trial type, phase and setting e.g. Integrated Research Approval System (IRAS) application (Health Research Authority (HRA), Research Ethics Committee (REC) and Medicines and Healthcare products Regulatory Agency (MHRA) submissions), ethical approval from Association of Directors of Children’s Services and individual local authorities (or courts etc.). </w:t>
            </w:r>
          </w:p>
        </w:tc>
      </w:tr>
      <w:tr w:rsidR="00DD2F6B" w:rsidRPr="00DD2F6B" w14:paraId="7C54577F" w14:textId="77777777" w:rsidTr="7579F611">
        <w:trPr>
          <w:trHeight w:val="300"/>
        </w:trPr>
        <w:tc>
          <w:tcPr>
            <w:tcW w:w="11800" w:type="dxa"/>
            <w:hideMark/>
          </w:tcPr>
          <w:p w14:paraId="6777DC89" w14:textId="77777777" w:rsidR="00DD2F6B" w:rsidRPr="00C8000C" w:rsidRDefault="00DD2F6B">
            <w:r w:rsidRPr="00C8000C">
              <w:t>Produce all study related documentation (e.g. site logs, participant information sheets (PIS), informed consent forms etc.) </w:t>
            </w:r>
          </w:p>
        </w:tc>
      </w:tr>
      <w:tr w:rsidR="00DD2F6B" w:rsidRPr="00DD2F6B" w14:paraId="01044214" w14:textId="77777777" w:rsidTr="7579F611">
        <w:trPr>
          <w:trHeight w:val="300"/>
        </w:trPr>
        <w:tc>
          <w:tcPr>
            <w:tcW w:w="11800" w:type="dxa"/>
            <w:hideMark/>
          </w:tcPr>
          <w:p w14:paraId="4AAD9A46" w14:textId="77777777" w:rsidR="00DD2F6B" w:rsidRPr="00C8000C" w:rsidRDefault="00DD2F6B">
            <w:r w:rsidRPr="00C8000C">
              <w:t>Facilitate the contracts process </w:t>
            </w:r>
          </w:p>
        </w:tc>
      </w:tr>
      <w:tr w:rsidR="00DD2F6B" w:rsidRPr="00DD2F6B" w14:paraId="755D4F8B" w14:textId="77777777" w:rsidTr="7579F611">
        <w:trPr>
          <w:trHeight w:val="300"/>
        </w:trPr>
        <w:tc>
          <w:tcPr>
            <w:tcW w:w="11800" w:type="dxa"/>
            <w:hideMark/>
          </w:tcPr>
          <w:p w14:paraId="1B67BA28" w14:textId="77777777" w:rsidR="00DD2F6B" w:rsidRPr="00C8000C" w:rsidRDefault="00DD2F6B">
            <w:r w:rsidRPr="00C8000C">
              <w:t>Oversee the consumables budgets </w:t>
            </w:r>
          </w:p>
        </w:tc>
      </w:tr>
      <w:tr w:rsidR="00DD2F6B" w:rsidRPr="00DD2F6B" w14:paraId="76D75BCA" w14:textId="77777777" w:rsidTr="7579F611">
        <w:trPr>
          <w:trHeight w:val="300"/>
        </w:trPr>
        <w:tc>
          <w:tcPr>
            <w:tcW w:w="11800" w:type="dxa"/>
            <w:hideMark/>
          </w:tcPr>
          <w:p w14:paraId="17C189FD" w14:textId="77777777" w:rsidR="00DD2F6B" w:rsidRPr="00C8000C" w:rsidRDefault="00DD2F6B">
            <w:r w:rsidRPr="00C8000C">
              <w:t>Act as point of contact with the sponsor representative </w:t>
            </w:r>
          </w:p>
        </w:tc>
      </w:tr>
      <w:tr w:rsidR="00DD2F6B" w:rsidRPr="00DD2F6B" w14:paraId="173C7D61" w14:textId="77777777" w:rsidTr="7579F611">
        <w:trPr>
          <w:trHeight w:val="300"/>
        </w:trPr>
        <w:tc>
          <w:tcPr>
            <w:tcW w:w="11800" w:type="dxa"/>
            <w:hideMark/>
          </w:tcPr>
          <w:p w14:paraId="3EE94D05" w14:textId="77777777" w:rsidR="00DD2F6B" w:rsidRPr="00C8000C" w:rsidRDefault="00DD2F6B">
            <w:r w:rsidRPr="00C8000C">
              <w:t>Undertake site feasibility assessments </w:t>
            </w:r>
          </w:p>
        </w:tc>
      </w:tr>
      <w:tr w:rsidR="00DD2F6B" w:rsidRPr="00DD2F6B" w14:paraId="29E441D5" w14:textId="77777777" w:rsidTr="7579F611">
        <w:trPr>
          <w:trHeight w:val="300"/>
        </w:trPr>
        <w:tc>
          <w:tcPr>
            <w:tcW w:w="11800" w:type="dxa"/>
            <w:hideMark/>
          </w:tcPr>
          <w:p w14:paraId="06A2AD6F" w14:textId="77777777" w:rsidR="00DD2F6B" w:rsidRPr="00C8000C" w:rsidRDefault="00DD2F6B">
            <w:r w:rsidRPr="00C8000C">
              <w:t>Undertake site initiation and training on the trial procedures and the Electronic Data Capture (EDC) system </w:t>
            </w:r>
          </w:p>
        </w:tc>
      </w:tr>
      <w:tr w:rsidR="00DD2F6B" w:rsidRPr="00DD2F6B" w14:paraId="065AB510" w14:textId="77777777" w:rsidTr="7579F611">
        <w:trPr>
          <w:trHeight w:val="300"/>
        </w:trPr>
        <w:tc>
          <w:tcPr>
            <w:tcW w:w="11800" w:type="dxa"/>
            <w:hideMark/>
          </w:tcPr>
          <w:p w14:paraId="34BE5F4C" w14:textId="77777777" w:rsidR="00DD2F6B" w:rsidRPr="00C8000C" w:rsidRDefault="00DD2F6B">
            <w:r w:rsidRPr="00C8000C">
              <w:t>Main contact within CTU for trial sites</w:t>
            </w:r>
          </w:p>
        </w:tc>
      </w:tr>
      <w:tr w:rsidR="00DD2F6B" w:rsidRPr="00DD2F6B" w14:paraId="2E28AECA" w14:textId="77777777" w:rsidTr="7579F611">
        <w:trPr>
          <w:trHeight w:val="300"/>
        </w:trPr>
        <w:tc>
          <w:tcPr>
            <w:tcW w:w="11800" w:type="dxa"/>
            <w:hideMark/>
          </w:tcPr>
          <w:p w14:paraId="60E0E11B" w14:textId="77777777" w:rsidR="00DD2F6B" w:rsidRPr="00C8000C" w:rsidRDefault="00DD2F6B">
            <w:r w:rsidRPr="00C8000C">
              <w:lastRenderedPageBreak/>
              <w:t>Investigational Medical Product (IMP) management (where applicable) </w:t>
            </w:r>
          </w:p>
        </w:tc>
      </w:tr>
      <w:tr w:rsidR="00DD2F6B" w:rsidRPr="00DD2F6B" w14:paraId="7439D17F" w14:textId="77777777" w:rsidTr="7579F611">
        <w:trPr>
          <w:trHeight w:val="300"/>
        </w:trPr>
        <w:tc>
          <w:tcPr>
            <w:tcW w:w="11800" w:type="dxa"/>
            <w:hideMark/>
          </w:tcPr>
          <w:p w14:paraId="69C63706" w14:textId="77777777" w:rsidR="00DD2F6B" w:rsidRPr="00C8000C" w:rsidRDefault="00DD2F6B">
            <w:r w:rsidRPr="00C8000C">
              <w:t>Manage/ oversee sample management (where applicable) </w:t>
            </w:r>
          </w:p>
        </w:tc>
      </w:tr>
      <w:tr w:rsidR="00DD2F6B" w:rsidRPr="00DD2F6B" w14:paraId="127A2C27" w14:textId="77777777" w:rsidTr="7579F611">
        <w:trPr>
          <w:trHeight w:val="300"/>
        </w:trPr>
        <w:tc>
          <w:tcPr>
            <w:tcW w:w="11800" w:type="dxa"/>
            <w:hideMark/>
          </w:tcPr>
          <w:p w14:paraId="6926D9B0" w14:textId="77777777" w:rsidR="00DD2F6B" w:rsidRPr="00C8000C" w:rsidRDefault="00DD2F6B">
            <w:r w:rsidRPr="00C8000C">
              <w:t>Manage payments to sites  </w:t>
            </w:r>
          </w:p>
        </w:tc>
      </w:tr>
      <w:tr w:rsidR="00DD2F6B" w:rsidRPr="00DD2F6B" w14:paraId="39DE3743" w14:textId="77777777" w:rsidTr="7579F611">
        <w:trPr>
          <w:trHeight w:val="300"/>
        </w:trPr>
        <w:tc>
          <w:tcPr>
            <w:tcW w:w="11800" w:type="dxa"/>
            <w:hideMark/>
          </w:tcPr>
          <w:p w14:paraId="73FC8744" w14:textId="77777777" w:rsidR="00DD2F6B" w:rsidRPr="00C8000C" w:rsidRDefault="00DD2F6B">
            <w:r w:rsidRPr="00C8000C">
              <w:t>Coordinate the writing and processing of amendments of any trial documentation </w:t>
            </w:r>
          </w:p>
        </w:tc>
      </w:tr>
      <w:tr w:rsidR="00DD2F6B" w:rsidRPr="00DD2F6B" w14:paraId="5C9918AE" w14:textId="77777777" w:rsidTr="7579F611">
        <w:trPr>
          <w:trHeight w:val="300"/>
        </w:trPr>
        <w:tc>
          <w:tcPr>
            <w:tcW w:w="11800" w:type="dxa"/>
            <w:hideMark/>
          </w:tcPr>
          <w:p w14:paraId="1CFACD0C" w14:textId="77777777" w:rsidR="00DD2F6B" w:rsidRPr="00C8000C" w:rsidRDefault="00DD2F6B">
            <w:r w:rsidRPr="00C8000C">
              <w:t>Support the data management process  </w:t>
            </w:r>
          </w:p>
        </w:tc>
      </w:tr>
      <w:tr w:rsidR="00DD2F6B" w:rsidRPr="00DD2F6B" w14:paraId="6235B66D" w14:textId="77777777" w:rsidTr="7579F611">
        <w:trPr>
          <w:trHeight w:val="300"/>
        </w:trPr>
        <w:tc>
          <w:tcPr>
            <w:tcW w:w="11800" w:type="dxa"/>
            <w:hideMark/>
          </w:tcPr>
          <w:p w14:paraId="7854A473" w14:textId="77777777" w:rsidR="00DD2F6B" w:rsidRPr="00C8000C" w:rsidRDefault="00DD2F6B">
            <w:r w:rsidRPr="00C8000C">
              <w:t>Support the reporting of protocol deviations </w:t>
            </w:r>
          </w:p>
        </w:tc>
      </w:tr>
      <w:tr w:rsidR="00DD2F6B" w:rsidRPr="00DD2F6B" w14:paraId="5C20DAF9" w14:textId="77777777" w:rsidTr="7579F611">
        <w:trPr>
          <w:trHeight w:val="300"/>
        </w:trPr>
        <w:tc>
          <w:tcPr>
            <w:tcW w:w="11800" w:type="dxa"/>
            <w:hideMark/>
          </w:tcPr>
          <w:p w14:paraId="41A46E1B" w14:textId="77777777" w:rsidR="00DD2F6B" w:rsidRPr="00C8000C" w:rsidRDefault="00DD2F6B">
            <w:r w:rsidRPr="00C8000C">
              <w:t>Support strategies for patient recruitment </w:t>
            </w:r>
          </w:p>
        </w:tc>
      </w:tr>
      <w:tr w:rsidR="00DD2F6B" w:rsidRPr="00DD2F6B" w14:paraId="2C2AD732" w14:textId="77777777" w:rsidTr="7579F611">
        <w:trPr>
          <w:trHeight w:val="300"/>
        </w:trPr>
        <w:tc>
          <w:tcPr>
            <w:tcW w:w="11800" w:type="dxa"/>
            <w:hideMark/>
          </w:tcPr>
          <w:p w14:paraId="737D6223" w14:textId="76EC4D0A" w:rsidR="00DD2F6B" w:rsidRPr="00C8000C" w:rsidRDefault="00DD2F6B">
            <w:r w:rsidRPr="00C8000C">
              <w:t xml:space="preserve">Perform monitoring as required by the risk </w:t>
            </w:r>
            <w:r w:rsidR="006270A0" w:rsidRPr="00C8000C">
              <w:t>assessment</w:t>
            </w:r>
            <w:r w:rsidRPr="00C8000C">
              <w:t xml:space="preserve"> and monitoring plan</w:t>
            </w:r>
          </w:p>
        </w:tc>
      </w:tr>
      <w:tr w:rsidR="00DD2F6B" w:rsidRPr="00DD2F6B" w14:paraId="2B9FD8E7" w14:textId="77777777" w:rsidTr="7579F611">
        <w:trPr>
          <w:trHeight w:val="300"/>
        </w:trPr>
        <w:tc>
          <w:tcPr>
            <w:tcW w:w="11800" w:type="dxa"/>
            <w:hideMark/>
          </w:tcPr>
          <w:p w14:paraId="028E6406" w14:textId="77777777" w:rsidR="00DD2F6B" w:rsidRPr="00C8000C" w:rsidRDefault="00DD2F6B">
            <w:r w:rsidRPr="00C8000C">
              <w:t>Promotion of the study including newsletters, webpages and social media </w:t>
            </w:r>
          </w:p>
        </w:tc>
      </w:tr>
      <w:tr w:rsidR="00DD2F6B" w:rsidRPr="00DD2F6B" w14:paraId="6F02B111" w14:textId="77777777" w:rsidTr="7579F611">
        <w:trPr>
          <w:trHeight w:val="300"/>
        </w:trPr>
        <w:tc>
          <w:tcPr>
            <w:tcW w:w="11800" w:type="dxa"/>
            <w:hideMark/>
          </w:tcPr>
          <w:p w14:paraId="2E50DB88" w14:textId="77777777" w:rsidR="00DD2F6B" w:rsidRPr="00C8000C" w:rsidRDefault="00DD2F6B">
            <w:r w:rsidRPr="00C8000C">
              <w:t>Writing and submission of progress reports to funder  </w:t>
            </w:r>
          </w:p>
        </w:tc>
      </w:tr>
      <w:tr w:rsidR="00DD2F6B" w:rsidRPr="00DD2F6B" w14:paraId="71EBE039" w14:textId="77777777" w:rsidTr="7579F611">
        <w:trPr>
          <w:trHeight w:val="300"/>
        </w:trPr>
        <w:tc>
          <w:tcPr>
            <w:tcW w:w="11800" w:type="dxa"/>
            <w:hideMark/>
          </w:tcPr>
          <w:p w14:paraId="554FD003" w14:textId="77777777" w:rsidR="00DD2F6B" w:rsidRPr="00C8000C" w:rsidRDefault="00DD2F6B">
            <w:r w:rsidRPr="00C8000C">
              <w:t>Writing and submission of the Development Safety Update Reports (DSURs) (where applicable) </w:t>
            </w:r>
          </w:p>
        </w:tc>
      </w:tr>
      <w:tr w:rsidR="00DD2F6B" w:rsidRPr="00DD2F6B" w14:paraId="59CCED14" w14:textId="77777777" w:rsidTr="7579F611">
        <w:trPr>
          <w:trHeight w:val="300"/>
        </w:trPr>
        <w:tc>
          <w:tcPr>
            <w:tcW w:w="11800" w:type="dxa"/>
            <w:hideMark/>
          </w:tcPr>
          <w:p w14:paraId="0105E272" w14:textId="77777777" w:rsidR="00DD2F6B" w:rsidRPr="00C8000C" w:rsidRDefault="00DD2F6B">
            <w:r w:rsidRPr="00C8000C">
              <w:t>Review and contribute to the writing of the trial publications </w:t>
            </w:r>
          </w:p>
        </w:tc>
      </w:tr>
      <w:tr w:rsidR="00DD2F6B" w:rsidRPr="00DD2F6B" w14:paraId="6CB9527B" w14:textId="77777777" w:rsidTr="7579F611">
        <w:trPr>
          <w:trHeight w:val="285"/>
        </w:trPr>
        <w:tc>
          <w:tcPr>
            <w:tcW w:w="11800" w:type="dxa"/>
            <w:hideMark/>
          </w:tcPr>
          <w:p w14:paraId="25B004EA" w14:textId="77777777" w:rsidR="00DD2F6B" w:rsidRPr="00C8000C" w:rsidRDefault="00DD2F6B">
            <w:r w:rsidRPr="00C8000C">
              <w:t>Presentation of study and results as required </w:t>
            </w:r>
          </w:p>
        </w:tc>
      </w:tr>
      <w:tr w:rsidR="00DD2F6B" w:rsidRPr="00DD2F6B" w14:paraId="7BEAFA5D" w14:textId="77777777" w:rsidTr="7579F611">
        <w:trPr>
          <w:trHeight w:val="285"/>
        </w:trPr>
        <w:tc>
          <w:tcPr>
            <w:tcW w:w="11800" w:type="dxa"/>
            <w:shd w:val="clear" w:color="auto" w:fill="D9D9D9" w:themeFill="background1" w:themeFillShade="D9"/>
            <w:hideMark/>
          </w:tcPr>
          <w:p w14:paraId="1C9E31D8" w14:textId="0953F92E" w:rsidR="00DD2F6B" w:rsidRPr="00DD2F6B" w:rsidRDefault="00DD2F6B">
            <w:pPr>
              <w:rPr>
                <w:b/>
                <w:bCs/>
              </w:rPr>
            </w:pPr>
            <w:r w:rsidRPr="00DD2F6B">
              <w:rPr>
                <w:b/>
                <w:bCs/>
              </w:rPr>
              <w:t xml:space="preserve">Clinical Trial </w:t>
            </w:r>
            <w:r w:rsidR="006270A0" w:rsidRPr="00DD2F6B">
              <w:rPr>
                <w:b/>
                <w:bCs/>
              </w:rPr>
              <w:t>Coordinator</w:t>
            </w:r>
            <w:r w:rsidRPr="00DD2F6B">
              <w:rPr>
                <w:b/>
                <w:bCs/>
              </w:rPr>
              <w:t xml:space="preserve"> (</w:t>
            </w:r>
            <w:r w:rsidR="006270A0" w:rsidRPr="00DD2F6B">
              <w:rPr>
                <w:b/>
                <w:bCs/>
              </w:rPr>
              <w:t>depending</w:t>
            </w:r>
            <w:r w:rsidRPr="00DD2F6B">
              <w:rPr>
                <w:b/>
                <w:bCs/>
              </w:rPr>
              <w:t xml:space="preserve"> on the trial and CTU there may only be a Clinical Trial </w:t>
            </w:r>
            <w:r w:rsidR="00E00029">
              <w:rPr>
                <w:b/>
                <w:bCs/>
              </w:rPr>
              <w:t>M</w:t>
            </w:r>
            <w:r w:rsidRPr="00DD2F6B">
              <w:rPr>
                <w:b/>
                <w:bCs/>
              </w:rPr>
              <w:t>anager role)</w:t>
            </w:r>
          </w:p>
        </w:tc>
      </w:tr>
      <w:tr w:rsidR="00DD2F6B" w:rsidRPr="00DD2F6B" w14:paraId="410FA6DD" w14:textId="77777777" w:rsidTr="7579F611">
        <w:trPr>
          <w:trHeight w:val="285"/>
        </w:trPr>
        <w:tc>
          <w:tcPr>
            <w:tcW w:w="11800" w:type="dxa"/>
            <w:hideMark/>
          </w:tcPr>
          <w:p w14:paraId="0093CC42" w14:textId="77777777" w:rsidR="00DD2F6B" w:rsidRPr="00C8000C" w:rsidRDefault="00DD2F6B">
            <w:r w:rsidRPr="00C8000C">
              <w:t>Attend TMG meetings </w:t>
            </w:r>
          </w:p>
        </w:tc>
      </w:tr>
      <w:tr w:rsidR="00DD2F6B" w:rsidRPr="00DD2F6B" w14:paraId="4BFBA4C9" w14:textId="77777777" w:rsidTr="7579F611">
        <w:trPr>
          <w:trHeight w:val="300"/>
        </w:trPr>
        <w:tc>
          <w:tcPr>
            <w:tcW w:w="11800" w:type="dxa"/>
            <w:hideMark/>
          </w:tcPr>
          <w:p w14:paraId="1081508B" w14:textId="77777777" w:rsidR="00DD2F6B" w:rsidRPr="00C8000C" w:rsidRDefault="00DD2F6B">
            <w:r w:rsidRPr="00C8000C">
              <w:t>Supports daily management, document control, site communications and tracking of progress.</w:t>
            </w:r>
          </w:p>
        </w:tc>
      </w:tr>
      <w:tr w:rsidR="00DD2F6B" w:rsidRPr="00DD2F6B" w14:paraId="26616FAF" w14:textId="77777777" w:rsidTr="7579F611">
        <w:trPr>
          <w:trHeight w:val="300"/>
        </w:trPr>
        <w:tc>
          <w:tcPr>
            <w:tcW w:w="11800" w:type="dxa"/>
            <w:noWrap/>
            <w:hideMark/>
          </w:tcPr>
          <w:p w14:paraId="0FED8704" w14:textId="77777777" w:rsidR="00DD2F6B" w:rsidRPr="00C8000C" w:rsidRDefault="00DD2F6B">
            <w:r w:rsidRPr="00C8000C">
              <w:t>Support the Trial Manager with any administrative tasks (e.g. organising TMG, TSC and DMC meetings)  </w:t>
            </w:r>
          </w:p>
        </w:tc>
      </w:tr>
      <w:tr w:rsidR="00DD2F6B" w:rsidRPr="00DD2F6B" w14:paraId="23F06C15" w14:textId="77777777" w:rsidTr="7579F611">
        <w:trPr>
          <w:trHeight w:val="315"/>
        </w:trPr>
        <w:tc>
          <w:tcPr>
            <w:tcW w:w="11800" w:type="dxa"/>
            <w:hideMark/>
          </w:tcPr>
          <w:p w14:paraId="03064E24" w14:textId="77777777" w:rsidR="00DD2F6B" w:rsidRPr="00C8000C" w:rsidRDefault="00DD2F6B">
            <w:r w:rsidRPr="00C8000C">
              <w:t>Provides general support to the wider CTU team (e.g. logistics, material preparation, controlled document handling).</w:t>
            </w:r>
          </w:p>
        </w:tc>
      </w:tr>
      <w:tr w:rsidR="00DD2F6B" w:rsidRPr="00DD2F6B" w14:paraId="1A18A0FB" w14:textId="77777777" w:rsidTr="7579F611">
        <w:trPr>
          <w:trHeight w:val="390"/>
        </w:trPr>
        <w:tc>
          <w:tcPr>
            <w:tcW w:w="11800" w:type="dxa"/>
            <w:shd w:val="clear" w:color="auto" w:fill="D9D9D9" w:themeFill="background1" w:themeFillShade="D9"/>
            <w:hideMark/>
          </w:tcPr>
          <w:p w14:paraId="596F3387" w14:textId="77777777" w:rsidR="00DD2F6B" w:rsidRPr="00DD2F6B" w:rsidRDefault="00DD2F6B">
            <w:pPr>
              <w:rPr>
                <w:b/>
                <w:bCs/>
              </w:rPr>
            </w:pPr>
            <w:r w:rsidRPr="00DD2F6B">
              <w:rPr>
                <w:b/>
                <w:bCs/>
              </w:rPr>
              <w:t>Data Management</w:t>
            </w:r>
          </w:p>
        </w:tc>
      </w:tr>
      <w:tr w:rsidR="00DD2F6B" w:rsidRPr="00DD2F6B" w14:paraId="008EEBE3" w14:textId="77777777" w:rsidTr="7579F611">
        <w:trPr>
          <w:trHeight w:val="330"/>
        </w:trPr>
        <w:tc>
          <w:tcPr>
            <w:tcW w:w="11800" w:type="dxa"/>
            <w:shd w:val="clear" w:color="auto" w:fill="D9D9D9" w:themeFill="background1" w:themeFillShade="D9"/>
            <w:noWrap/>
            <w:hideMark/>
          </w:tcPr>
          <w:p w14:paraId="3DE475FB" w14:textId="77777777" w:rsidR="00DD2F6B" w:rsidRPr="00DD2F6B" w:rsidRDefault="00DD2F6B">
            <w:pPr>
              <w:rPr>
                <w:b/>
                <w:bCs/>
              </w:rPr>
            </w:pPr>
            <w:r w:rsidRPr="00DD2F6B">
              <w:rPr>
                <w:b/>
                <w:bCs/>
              </w:rPr>
              <w:t>(Senior) Clinical Data Manager/Data Management Specialist</w:t>
            </w:r>
          </w:p>
        </w:tc>
      </w:tr>
      <w:tr w:rsidR="00DD2F6B" w:rsidRPr="00DD2F6B" w14:paraId="351CB54D" w14:textId="77777777" w:rsidTr="7579F611">
        <w:trPr>
          <w:trHeight w:val="960"/>
        </w:trPr>
        <w:tc>
          <w:tcPr>
            <w:tcW w:w="11800" w:type="dxa"/>
            <w:shd w:val="clear" w:color="auto" w:fill="D9D9D9" w:themeFill="background1" w:themeFillShade="D9"/>
            <w:hideMark/>
          </w:tcPr>
          <w:p w14:paraId="05FC24CE" w14:textId="77777777" w:rsidR="00DD2F6B" w:rsidRPr="00DD2F6B" w:rsidRDefault="00DD2F6B">
            <w:pPr>
              <w:rPr>
                <w:b/>
                <w:bCs/>
                <w:i/>
                <w:iCs/>
              </w:rPr>
            </w:pPr>
            <w:r w:rsidRPr="00DD2F6B">
              <w:rPr>
                <w:b/>
                <w:bCs/>
                <w:i/>
                <w:iCs/>
              </w:rPr>
              <w:t>Data Managers are responsible for ensuring that the data in CTU managed trials is of the highest quality. Through the processes and procedures that are in place, collaborators can have the confidence that the data collected will be able to answer their research questions.</w:t>
            </w:r>
          </w:p>
        </w:tc>
      </w:tr>
      <w:tr w:rsidR="00DD2F6B" w:rsidRPr="00DD2F6B" w14:paraId="7E87F9F5" w14:textId="77777777" w:rsidTr="7579F611">
        <w:trPr>
          <w:trHeight w:val="300"/>
        </w:trPr>
        <w:tc>
          <w:tcPr>
            <w:tcW w:w="11800" w:type="dxa"/>
            <w:noWrap/>
            <w:hideMark/>
          </w:tcPr>
          <w:p w14:paraId="29640E5E" w14:textId="77777777" w:rsidR="00DD2F6B" w:rsidRPr="00C8000C" w:rsidRDefault="00DD2F6B">
            <w:r w:rsidRPr="00C8000C">
              <w:t>Manage site access to the trial EDC system </w:t>
            </w:r>
          </w:p>
        </w:tc>
      </w:tr>
      <w:tr w:rsidR="00DD2F6B" w:rsidRPr="00DD2F6B" w14:paraId="60AAA61A" w14:textId="77777777" w:rsidTr="7579F611">
        <w:trPr>
          <w:trHeight w:val="300"/>
        </w:trPr>
        <w:tc>
          <w:tcPr>
            <w:tcW w:w="11800" w:type="dxa"/>
            <w:noWrap/>
            <w:hideMark/>
          </w:tcPr>
          <w:p w14:paraId="418D3157" w14:textId="77777777" w:rsidR="00DD2F6B" w:rsidRPr="00C8000C" w:rsidRDefault="00DD2F6B">
            <w:r w:rsidRPr="00C8000C">
              <w:t>Oversee/Undertake data entry </w:t>
            </w:r>
          </w:p>
        </w:tc>
      </w:tr>
      <w:tr w:rsidR="00DD2F6B" w:rsidRPr="00DD2F6B" w14:paraId="2D362B79" w14:textId="77777777" w:rsidTr="7579F611">
        <w:trPr>
          <w:trHeight w:val="300"/>
        </w:trPr>
        <w:tc>
          <w:tcPr>
            <w:tcW w:w="11800" w:type="dxa"/>
            <w:noWrap/>
            <w:hideMark/>
          </w:tcPr>
          <w:p w14:paraId="0DB328F0" w14:textId="77777777" w:rsidR="00DD2F6B" w:rsidRPr="00C8000C" w:rsidRDefault="00DD2F6B">
            <w:r w:rsidRPr="00C8000C">
              <w:t>Chase outstanding data </w:t>
            </w:r>
          </w:p>
        </w:tc>
      </w:tr>
      <w:tr w:rsidR="00DD2F6B" w:rsidRPr="00DD2F6B" w14:paraId="1D3820D9" w14:textId="77777777" w:rsidTr="7579F611">
        <w:trPr>
          <w:trHeight w:val="300"/>
        </w:trPr>
        <w:tc>
          <w:tcPr>
            <w:tcW w:w="11800" w:type="dxa"/>
            <w:noWrap/>
            <w:hideMark/>
          </w:tcPr>
          <w:p w14:paraId="122E81D9" w14:textId="77777777" w:rsidR="00DD2F6B" w:rsidRPr="00C8000C" w:rsidRDefault="00DD2F6B">
            <w:r w:rsidRPr="00C8000C">
              <w:t>Undertake data validation  </w:t>
            </w:r>
          </w:p>
        </w:tc>
      </w:tr>
      <w:tr w:rsidR="00DD2F6B" w:rsidRPr="00DD2F6B" w14:paraId="75E54E0F" w14:textId="77777777" w:rsidTr="7579F611">
        <w:trPr>
          <w:trHeight w:val="300"/>
        </w:trPr>
        <w:tc>
          <w:tcPr>
            <w:tcW w:w="11800" w:type="dxa"/>
            <w:noWrap/>
            <w:hideMark/>
          </w:tcPr>
          <w:p w14:paraId="0D50F575" w14:textId="77777777" w:rsidR="00DD2F6B" w:rsidRPr="00C8000C" w:rsidRDefault="00DD2F6B">
            <w:r w:rsidRPr="00C8000C">
              <w:t>Complete the filing of paperwork </w:t>
            </w:r>
          </w:p>
        </w:tc>
      </w:tr>
      <w:tr w:rsidR="00DD2F6B" w:rsidRPr="00DD2F6B" w14:paraId="41D20C2B" w14:textId="77777777" w:rsidTr="7579F611">
        <w:trPr>
          <w:trHeight w:val="315"/>
        </w:trPr>
        <w:tc>
          <w:tcPr>
            <w:tcW w:w="11800" w:type="dxa"/>
            <w:noWrap/>
            <w:hideMark/>
          </w:tcPr>
          <w:p w14:paraId="78F09D5E" w14:textId="77777777" w:rsidR="00DD2F6B" w:rsidRPr="00C8000C" w:rsidRDefault="00DD2F6B">
            <w:r w:rsidRPr="00C8000C">
              <w:t>Help with site closure and archiving support  </w:t>
            </w:r>
          </w:p>
        </w:tc>
      </w:tr>
      <w:tr w:rsidR="00DD2F6B" w:rsidRPr="00DD2F6B" w14:paraId="04B39867" w14:textId="77777777" w:rsidTr="7579F611">
        <w:trPr>
          <w:trHeight w:val="330"/>
        </w:trPr>
        <w:tc>
          <w:tcPr>
            <w:tcW w:w="11800" w:type="dxa"/>
            <w:shd w:val="clear" w:color="auto" w:fill="D9D9D9" w:themeFill="background1" w:themeFillShade="D9"/>
            <w:noWrap/>
            <w:hideMark/>
          </w:tcPr>
          <w:p w14:paraId="3229B28D" w14:textId="77777777" w:rsidR="00DD2F6B" w:rsidRPr="00C8000C" w:rsidRDefault="00DD2F6B">
            <w:pPr>
              <w:rPr>
                <w:b/>
                <w:bCs/>
              </w:rPr>
            </w:pPr>
            <w:r w:rsidRPr="00C8000C">
              <w:rPr>
                <w:b/>
                <w:bCs/>
              </w:rPr>
              <w:t>Assistant Clinical Data Manager/ Data Manager Support</w:t>
            </w:r>
          </w:p>
        </w:tc>
      </w:tr>
      <w:tr w:rsidR="00DD2F6B" w:rsidRPr="00DD2F6B" w14:paraId="52320EEA" w14:textId="77777777" w:rsidTr="7579F611">
        <w:trPr>
          <w:trHeight w:val="315"/>
        </w:trPr>
        <w:tc>
          <w:tcPr>
            <w:tcW w:w="11800" w:type="dxa"/>
            <w:noWrap/>
            <w:hideMark/>
          </w:tcPr>
          <w:p w14:paraId="78EA5E56" w14:textId="1CA9647C" w:rsidR="00DD2F6B" w:rsidRPr="00C8000C" w:rsidRDefault="00DD2F6B">
            <w:r w:rsidRPr="00C8000C">
              <w:t xml:space="preserve">Primary </w:t>
            </w:r>
            <w:r w:rsidR="006270A0" w:rsidRPr="00C8000C">
              <w:t>liaison</w:t>
            </w:r>
            <w:r w:rsidRPr="00C8000C">
              <w:t xml:space="preserve"> between the data team and clinical sites to ensure data issues are addressed.</w:t>
            </w:r>
          </w:p>
        </w:tc>
      </w:tr>
      <w:tr w:rsidR="00DD2F6B" w:rsidRPr="00DD2F6B" w14:paraId="08395367" w14:textId="77777777" w:rsidTr="7579F611">
        <w:trPr>
          <w:trHeight w:val="315"/>
        </w:trPr>
        <w:tc>
          <w:tcPr>
            <w:tcW w:w="11800" w:type="dxa"/>
            <w:noWrap/>
            <w:hideMark/>
          </w:tcPr>
          <w:p w14:paraId="657302A5" w14:textId="50837E41" w:rsidR="00DD2F6B" w:rsidRPr="00C8000C" w:rsidRDefault="00DD2F6B">
            <w:r w:rsidRPr="00C8000C">
              <w:t xml:space="preserve">Maintain a high standard of </w:t>
            </w:r>
            <w:r w:rsidR="006270A0" w:rsidRPr="00C8000C">
              <w:t>data</w:t>
            </w:r>
            <w:r w:rsidRPr="00C8000C">
              <w:t xml:space="preserve"> being entered into database.</w:t>
            </w:r>
          </w:p>
        </w:tc>
      </w:tr>
      <w:tr w:rsidR="00DD2F6B" w:rsidRPr="00DD2F6B" w14:paraId="58184CB4" w14:textId="77777777" w:rsidTr="7579F611">
        <w:trPr>
          <w:trHeight w:val="390"/>
        </w:trPr>
        <w:tc>
          <w:tcPr>
            <w:tcW w:w="11800" w:type="dxa"/>
            <w:shd w:val="clear" w:color="auto" w:fill="D9D9D9" w:themeFill="background1" w:themeFillShade="D9"/>
            <w:noWrap/>
            <w:hideMark/>
          </w:tcPr>
          <w:p w14:paraId="1A4159A2" w14:textId="77777777" w:rsidR="00DD2F6B" w:rsidRPr="00C8000C" w:rsidRDefault="00DD2F6B">
            <w:pPr>
              <w:rPr>
                <w:b/>
                <w:bCs/>
              </w:rPr>
            </w:pPr>
            <w:r w:rsidRPr="00C8000C">
              <w:rPr>
                <w:b/>
                <w:bCs/>
              </w:rPr>
              <w:t>Statistics</w:t>
            </w:r>
          </w:p>
        </w:tc>
      </w:tr>
      <w:tr w:rsidR="00DD2F6B" w:rsidRPr="00DD2F6B" w14:paraId="33875FA8" w14:textId="77777777" w:rsidTr="7579F611">
        <w:trPr>
          <w:trHeight w:val="1275"/>
        </w:trPr>
        <w:tc>
          <w:tcPr>
            <w:tcW w:w="11800" w:type="dxa"/>
            <w:shd w:val="clear" w:color="auto" w:fill="D9D9D9" w:themeFill="background1" w:themeFillShade="D9"/>
            <w:hideMark/>
          </w:tcPr>
          <w:p w14:paraId="37437FB7" w14:textId="24611F33" w:rsidR="00DD2F6B" w:rsidRPr="00C8000C" w:rsidRDefault="7579F611" w:rsidP="7579F611">
            <w:pPr>
              <w:rPr>
                <w:b/>
                <w:bCs/>
                <w:i/>
                <w:iCs/>
              </w:rPr>
            </w:pPr>
            <w:r w:rsidRPr="7579F611">
              <w:rPr>
                <w:b/>
                <w:bCs/>
                <w:i/>
                <w:iCs/>
              </w:rPr>
              <w:t xml:space="preserve">The statistics team provide expert trial design advice for grant submissions, and then if funded, provide statistical input for all aspects of the trial. Each trial will generally have two statisticians – a Senior and Trial Statistician. The Senior Statistician </w:t>
            </w:r>
            <w:r w:rsidR="00131F8A">
              <w:rPr>
                <w:b/>
                <w:bCs/>
                <w:i/>
                <w:iCs/>
              </w:rPr>
              <w:t xml:space="preserve">will be part of the team that collaborates on the development of the application and trial, </w:t>
            </w:r>
            <w:r w:rsidRPr="7579F611">
              <w:rPr>
                <w:b/>
                <w:bCs/>
                <w:i/>
                <w:iCs/>
              </w:rPr>
              <w:t>and then if funded, the Senior Statistician will oversee all the statistical aspects of the trial, supervising a Trial Statistician. </w:t>
            </w:r>
          </w:p>
        </w:tc>
      </w:tr>
      <w:tr w:rsidR="00DD2F6B" w:rsidRPr="00DD2F6B" w14:paraId="609A6C5C" w14:textId="77777777" w:rsidTr="7579F611">
        <w:trPr>
          <w:trHeight w:val="330"/>
        </w:trPr>
        <w:tc>
          <w:tcPr>
            <w:tcW w:w="11800" w:type="dxa"/>
            <w:shd w:val="clear" w:color="auto" w:fill="D9D9D9" w:themeFill="background1" w:themeFillShade="D9"/>
            <w:noWrap/>
            <w:hideMark/>
          </w:tcPr>
          <w:p w14:paraId="6B6D7124" w14:textId="77777777" w:rsidR="00DD2F6B" w:rsidRPr="00C8000C" w:rsidRDefault="00DD2F6B">
            <w:pPr>
              <w:rPr>
                <w:b/>
                <w:bCs/>
              </w:rPr>
            </w:pPr>
            <w:r w:rsidRPr="00C8000C">
              <w:rPr>
                <w:b/>
                <w:bCs/>
              </w:rPr>
              <w:t>Senior and Trial Statistician</w:t>
            </w:r>
          </w:p>
        </w:tc>
      </w:tr>
      <w:tr w:rsidR="00DD2F6B" w:rsidRPr="00DD2F6B" w14:paraId="5974C20B" w14:textId="77777777" w:rsidTr="7579F611">
        <w:trPr>
          <w:trHeight w:val="300"/>
        </w:trPr>
        <w:tc>
          <w:tcPr>
            <w:tcW w:w="11800" w:type="dxa"/>
            <w:hideMark/>
          </w:tcPr>
          <w:p w14:paraId="1F3BF00C" w14:textId="1D5B20AE" w:rsidR="00DD2F6B" w:rsidRPr="00C8000C" w:rsidRDefault="7579F611">
            <w:r>
              <w:t>Contribute to the trial design and development (usually just a Senior Statistician who is part of t</w:t>
            </w:r>
            <w:r w:rsidR="00131F8A">
              <w:t>he team who will develop the application and the trial).</w:t>
            </w:r>
          </w:p>
        </w:tc>
      </w:tr>
      <w:tr w:rsidR="00DD2F6B" w:rsidRPr="00DD2F6B" w14:paraId="43C41D54" w14:textId="77777777" w:rsidTr="7579F611">
        <w:trPr>
          <w:trHeight w:val="300"/>
        </w:trPr>
        <w:tc>
          <w:tcPr>
            <w:tcW w:w="11800" w:type="dxa"/>
            <w:hideMark/>
          </w:tcPr>
          <w:p w14:paraId="6F44F6FC" w14:textId="77777777" w:rsidR="00DD2F6B" w:rsidRPr="00C8000C" w:rsidRDefault="00DD2F6B">
            <w:r w:rsidRPr="00C8000C">
              <w:t>TMG members  </w:t>
            </w:r>
          </w:p>
        </w:tc>
      </w:tr>
      <w:tr w:rsidR="00DD2F6B" w:rsidRPr="00DD2F6B" w14:paraId="5BC36513" w14:textId="77777777" w:rsidTr="7579F611">
        <w:trPr>
          <w:trHeight w:val="300"/>
        </w:trPr>
        <w:tc>
          <w:tcPr>
            <w:tcW w:w="11800" w:type="dxa"/>
            <w:hideMark/>
          </w:tcPr>
          <w:p w14:paraId="55A5FC0D" w14:textId="77777777" w:rsidR="00DD2F6B" w:rsidRPr="00C8000C" w:rsidRDefault="00DD2F6B">
            <w:r w:rsidRPr="00C8000C">
              <w:lastRenderedPageBreak/>
              <w:t>Review and approve the trial protocol </w:t>
            </w:r>
          </w:p>
        </w:tc>
      </w:tr>
      <w:tr w:rsidR="00DD2F6B" w:rsidRPr="00DD2F6B" w14:paraId="6DF679AD" w14:textId="77777777" w:rsidTr="7579F611">
        <w:trPr>
          <w:trHeight w:val="300"/>
        </w:trPr>
        <w:tc>
          <w:tcPr>
            <w:tcW w:w="11800" w:type="dxa"/>
            <w:hideMark/>
          </w:tcPr>
          <w:p w14:paraId="72096862" w14:textId="77777777" w:rsidR="00DD2F6B" w:rsidRPr="00C8000C" w:rsidRDefault="00DD2F6B">
            <w:r w:rsidRPr="00C8000C">
              <w:t>Review and approve the trial CRFs </w:t>
            </w:r>
          </w:p>
        </w:tc>
      </w:tr>
      <w:tr w:rsidR="00DD2F6B" w:rsidRPr="00DD2F6B" w14:paraId="505E0AF5" w14:textId="77777777" w:rsidTr="7579F611">
        <w:trPr>
          <w:trHeight w:val="300"/>
        </w:trPr>
        <w:tc>
          <w:tcPr>
            <w:tcW w:w="11800" w:type="dxa"/>
            <w:hideMark/>
          </w:tcPr>
          <w:p w14:paraId="23A6C847" w14:textId="77777777" w:rsidR="00DD2F6B" w:rsidRPr="00C8000C" w:rsidRDefault="00DD2F6B">
            <w:r w:rsidRPr="00C8000C">
              <w:t>Test and the validate the randomisation process within the trial EDC system </w:t>
            </w:r>
          </w:p>
        </w:tc>
      </w:tr>
      <w:tr w:rsidR="00DD2F6B" w:rsidRPr="00DD2F6B" w14:paraId="557B71FE" w14:textId="77777777" w:rsidTr="7579F611">
        <w:trPr>
          <w:trHeight w:val="300"/>
        </w:trPr>
        <w:tc>
          <w:tcPr>
            <w:tcW w:w="11800" w:type="dxa"/>
            <w:hideMark/>
          </w:tcPr>
          <w:p w14:paraId="42D73790" w14:textId="55B415A7" w:rsidR="00DD2F6B" w:rsidRPr="00C8000C" w:rsidRDefault="7579F611">
            <w:r>
              <w:t>Write the SAP. The senior statistician reviews and approves the SAP, along with the oversight committee independent statistician. </w:t>
            </w:r>
          </w:p>
        </w:tc>
      </w:tr>
      <w:tr w:rsidR="00DD2F6B" w:rsidRPr="00DD2F6B" w14:paraId="1BE9B699" w14:textId="77777777" w:rsidTr="7579F611">
        <w:trPr>
          <w:trHeight w:val="300"/>
        </w:trPr>
        <w:tc>
          <w:tcPr>
            <w:tcW w:w="11800" w:type="dxa"/>
            <w:hideMark/>
          </w:tcPr>
          <w:p w14:paraId="7BD0FF93" w14:textId="77777777" w:rsidR="00DD2F6B" w:rsidRPr="00C8000C" w:rsidRDefault="00DD2F6B">
            <w:r w:rsidRPr="00C8000C">
              <w:t>Undertake ongoing review and validation of trial data </w:t>
            </w:r>
          </w:p>
        </w:tc>
      </w:tr>
      <w:tr w:rsidR="00DD2F6B" w:rsidRPr="00DD2F6B" w14:paraId="7FE9FDF2" w14:textId="77777777" w:rsidTr="7579F611">
        <w:trPr>
          <w:trHeight w:val="300"/>
        </w:trPr>
        <w:tc>
          <w:tcPr>
            <w:tcW w:w="11800" w:type="dxa"/>
            <w:hideMark/>
          </w:tcPr>
          <w:p w14:paraId="700EB95C" w14:textId="1E52DD90" w:rsidR="00DD2F6B" w:rsidRPr="00C8000C" w:rsidRDefault="7579F611">
            <w:r>
              <w:t>Produce reports for Oversight Committees, </w:t>
            </w:r>
            <w:bookmarkStart w:id="20" w:name="_Int_Sea7EzxN"/>
            <w:r>
              <w:t>in particular for</w:t>
            </w:r>
            <w:bookmarkEnd w:id="20"/>
            <w:r>
              <w:t> the DMC meetings. Attend oversight committee meetings. </w:t>
            </w:r>
          </w:p>
        </w:tc>
      </w:tr>
      <w:tr w:rsidR="00DD2F6B" w:rsidRPr="00DD2F6B" w14:paraId="3E759F4D" w14:textId="77777777" w:rsidTr="7579F611">
        <w:trPr>
          <w:trHeight w:val="300"/>
        </w:trPr>
        <w:tc>
          <w:tcPr>
            <w:tcW w:w="11800" w:type="dxa"/>
            <w:hideMark/>
          </w:tcPr>
          <w:p w14:paraId="4EC0331C" w14:textId="7A642E36" w:rsidR="00DD2F6B" w:rsidRPr="00C8000C" w:rsidRDefault="7579F611">
            <w:r>
              <w:t>Attend DMC meetings, and present the closed report to the DMC (unless the trial and/or senior statisticians are blinded)</w:t>
            </w:r>
          </w:p>
        </w:tc>
      </w:tr>
      <w:tr w:rsidR="00DD2F6B" w:rsidRPr="00DD2F6B" w14:paraId="1107074D" w14:textId="77777777" w:rsidTr="7579F611">
        <w:trPr>
          <w:trHeight w:val="300"/>
        </w:trPr>
        <w:tc>
          <w:tcPr>
            <w:tcW w:w="11800" w:type="dxa"/>
            <w:hideMark/>
          </w:tcPr>
          <w:p w14:paraId="416D168D" w14:textId="77777777" w:rsidR="00DD2F6B" w:rsidRPr="00C8000C" w:rsidRDefault="00DD2F6B">
            <w:r w:rsidRPr="00C8000C">
              <w:t>Perform analysis and produce the final trial statistical analysis report </w:t>
            </w:r>
          </w:p>
        </w:tc>
      </w:tr>
      <w:tr w:rsidR="00DD2F6B" w:rsidRPr="00DD2F6B" w14:paraId="556181A9" w14:textId="77777777" w:rsidTr="7579F611">
        <w:trPr>
          <w:trHeight w:val="300"/>
        </w:trPr>
        <w:tc>
          <w:tcPr>
            <w:tcW w:w="11800" w:type="dxa"/>
            <w:hideMark/>
          </w:tcPr>
          <w:p w14:paraId="55AFD3E9" w14:textId="77777777" w:rsidR="00DD2F6B" w:rsidRPr="00C8000C" w:rsidRDefault="00DD2F6B">
            <w:r w:rsidRPr="00C8000C">
              <w:t>Provide interpretation and explanation of the statistical analysis to the trial team </w:t>
            </w:r>
          </w:p>
        </w:tc>
      </w:tr>
      <w:tr w:rsidR="00DD2F6B" w:rsidRPr="00DD2F6B" w14:paraId="6A9AECDE" w14:textId="77777777" w:rsidTr="7579F611">
        <w:trPr>
          <w:trHeight w:val="300"/>
        </w:trPr>
        <w:tc>
          <w:tcPr>
            <w:tcW w:w="11800" w:type="dxa"/>
            <w:hideMark/>
          </w:tcPr>
          <w:p w14:paraId="18B81F71" w14:textId="346CDE35" w:rsidR="00DD2F6B" w:rsidRPr="00C8000C" w:rsidRDefault="7579F611">
            <w:r>
              <w:t>Review and contribute to the writing of the trial publication(s) </w:t>
            </w:r>
          </w:p>
        </w:tc>
      </w:tr>
      <w:tr w:rsidR="00DD2F6B" w:rsidRPr="00DD2F6B" w14:paraId="7E94F827" w14:textId="77777777" w:rsidTr="7579F611">
        <w:trPr>
          <w:trHeight w:val="315"/>
        </w:trPr>
        <w:tc>
          <w:tcPr>
            <w:tcW w:w="11800" w:type="dxa"/>
            <w:hideMark/>
          </w:tcPr>
          <w:p w14:paraId="547DF10A" w14:textId="77777777" w:rsidR="00DD2F6B" w:rsidRPr="00C8000C" w:rsidRDefault="00DD2F6B">
            <w:r w:rsidRPr="00C8000C">
              <w:t>Presentation of study and results as required</w:t>
            </w:r>
          </w:p>
        </w:tc>
      </w:tr>
      <w:tr w:rsidR="00DD2F6B" w:rsidRPr="00DD2F6B" w14:paraId="2115753A" w14:textId="77777777" w:rsidTr="7579F611">
        <w:trPr>
          <w:trHeight w:val="390"/>
        </w:trPr>
        <w:tc>
          <w:tcPr>
            <w:tcW w:w="11800" w:type="dxa"/>
            <w:shd w:val="clear" w:color="auto" w:fill="D9D9D9" w:themeFill="background1" w:themeFillShade="D9"/>
            <w:noWrap/>
            <w:hideMark/>
          </w:tcPr>
          <w:p w14:paraId="3400E31C" w14:textId="77777777" w:rsidR="00DD2F6B" w:rsidRPr="00C8000C" w:rsidRDefault="00DD2F6B">
            <w:pPr>
              <w:rPr>
                <w:b/>
                <w:bCs/>
              </w:rPr>
            </w:pPr>
            <w:r w:rsidRPr="00C8000C">
              <w:rPr>
                <w:b/>
                <w:bCs/>
              </w:rPr>
              <w:t>Quality Assurance and Monitoring</w:t>
            </w:r>
          </w:p>
        </w:tc>
      </w:tr>
      <w:tr w:rsidR="00DD2F6B" w:rsidRPr="00DD2F6B" w14:paraId="3D128559" w14:textId="77777777" w:rsidTr="7579F611">
        <w:trPr>
          <w:trHeight w:val="645"/>
        </w:trPr>
        <w:tc>
          <w:tcPr>
            <w:tcW w:w="11800" w:type="dxa"/>
            <w:shd w:val="clear" w:color="auto" w:fill="D9D9D9" w:themeFill="background1" w:themeFillShade="D9"/>
            <w:hideMark/>
          </w:tcPr>
          <w:p w14:paraId="4F3EF38F" w14:textId="77777777" w:rsidR="00DD2F6B" w:rsidRPr="00C8000C" w:rsidRDefault="00DD2F6B">
            <w:pPr>
              <w:rPr>
                <w:b/>
                <w:bCs/>
                <w:i/>
                <w:iCs/>
              </w:rPr>
            </w:pPr>
            <w:r w:rsidRPr="00C8000C">
              <w:rPr>
                <w:b/>
                <w:bCs/>
                <w:i/>
                <w:iCs/>
              </w:rPr>
              <w:t>Quality Assurance (QA) is essential for the robust delivery of clinical trials. Within CTU, QA functions are undertaken by a variety of roles with reference to dedicated QA staff as required. </w:t>
            </w:r>
          </w:p>
        </w:tc>
      </w:tr>
      <w:tr w:rsidR="00DD2F6B" w:rsidRPr="00DD2F6B" w14:paraId="30DFAD41" w14:textId="77777777" w:rsidTr="7579F611">
        <w:trPr>
          <w:trHeight w:val="315"/>
        </w:trPr>
        <w:tc>
          <w:tcPr>
            <w:tcW w:w="11800" w:type="dxa"/>
            <w:shd w:val="clear" w:color="auto" w:fill="D9D9D9" w:themeFill="background1" w:themeFillShade="D9"/>
            <w:noWrap/>
            <w:hideMark/>
          </w:tcPr>
          <w:p w14:paraId="0A927D5A" w14:textId="77777777" w:rsidR="00DD2F6B" w:rsidRPr="00C8000C" w:rsidRDefault="00DD2F6B">
            <w:pPr>
              <w:rPr>
                <w:b/>
                <w:bCs/>
              </w:rPr>
            </w:pPr>
            <w:r w:rsidRPr="00C8000C">
              <w:rPr>
                <w:b/>
                <w:bCs/>
              </w:rPr>
              <w:t>Quality Assurance Manager and delegates (e.g. Associate)</w:t>
            </w:r>
          </w:p>
        </w:tc>
      </w:tr>
      <w:tr w:rsidR="00DD2F6B" w:rsidRPr="00DD2F6B" w14:paraId="5F04271E" w14:textId="77777777" w:rsidTr="7579F611">
        <w:trPr>
          <w:trHeight w:val="525"/>
        </w:trPr>
        <w:tc>
          <w:tcPr>
            <w:tcW w:w="11800" w:type="dxa"/>
            <w:hideMark/>
          </w:tcPr>
          <w:p w14:paraId="10065C00" w14:textId="77777777" w:rsidR="00DD2F6B" w:rsidRPr="00C8000C" w:rsidRDefault="00DD2F6B">
            <w:r w:rsidRPr="00C8000C">
              <w:t>Ensure that trials are conducted, recorded and reported in accordance with the protocol, the current legal and regulatory requirements, policies and quality standards </w:t>
            </w:r>
          </w:p>
        </w:tc>
      </w:tr>
      <w:tr w:rsidR="00DD2F6B" w:rsidRPr="00DD2F6B" w14:paraId="49628683" w14:textId="77777777" w:rsidTr="7579F611">
        <w:trPr>
          <w:trHeight w:val="525"/>
        </w:trPr>
        <w:tc>
          <w:tcPr>
            <w:tcW w:w="11800" w:type="dxa"/>
            <w:hideMark/>
          </w:tcPr>
          <w:p w14:paraId="3D5D8FCD" w14:textId="77777777" w:rsidR="00DD2F6B" w:rsidRPr="00C8000C" w:rsidRDefault="00DD2F6B">
            <w:r w:rsidRPr="00C8000C">
              <w:t>Maintain the internal Quality Management System (QMS) comprising processes, guidelines and templates that describe the standardised procedures necessary to run clinical trials to the required quality standard </w:t>
            </w:r>
          </w:p>
        </w:tc>
      </w:tr>
      <w:tr w:rsidR="00DD2F6B" w:rsidRPr="00DD2F6B" w14:paraId="1BB1E6F1" w14:textId="77777777" w:rsidTr="7579F611">
        <w:trPr>
          <w:trHeight w:val="300"/>
        </w:trPr>
        <w:tc>
          <w:tcPr>
            <w:tcW w:w="11800" w:type="dxa"/>
            <w:hideMark/>
          </w:tcPr>
          <w:p w14:paraId="63CF1DAA" w14:textId="77777777" w:rsidR="00DD2F6B" w:rsidRPr="00C8000C" w:rsidRDefault="00DD2F6B">
            <w:r w:rsidRPr="00C8000C">
              <w:t>SOP development and maintenance with specialist functional inputs.</w:t>
            </w:r>
          </w:p>
        </w:tc>
      </w:tr>
      <w:tr w:rsidR="00DD2F6B" w:rsidRPr="00DD2F6B" w14:paraId="6973CAE9" w14:textId="77777777" w:rsidTr="7579F611">
        <w:trPr>
          <w:trHeight w:val="300"/>
        </w:trPr>
        <w:tc>
          <w:tcPr>
            <w:tcW w:w="11800" w:type="dxa"/>
            <w:hideMark/>
          </w:tcPr>
          <w:p w14:paraId="12F55969" w14:textId="77777777" w:rsidR="00DD2F6B" w:rsidRPr="00C8000C" w:rsidRDefault="00DD2F6B">
            <w:r w:rsidRPr="00C8000C">
              <w:t>Implements audit programmes and corrective and preventative action plans</w:t>
            </w:r>
          </w:p>
        </w:tc>
      </w:tr>
      <w:tr w:rsidR="00DD2F6B" w:rsidRPr="00DD2F6B" w14:paraId="169F0F88" w14:textId="77777777" w:rsidTr="7579F611">
        <w:trPr>
          <w:trHeight w:val="315"/>
        </w:trPr>
        <w:tc>
          <w:tcPr>
            <w:tcW w:w="11800" w:type="dxa"/>
            <w:hideMark/>
          </w:tcPr>
          <w:p w14:paraId="1A3C4E93" w14:textId="77777777" w:rsidR="00DD2F6B" w:rsidRPr="00C8000C" w:rsidRDefault="00DD2F6B">
            <w:r w:rsidRPr="00C8000C">
              <w:t>Ensures inspection readiness.</w:t>
            </w:r>
          </w:p>
        </w:tc>
      </w:tr>
      <w:tr w:rsidR="00DD2F6B" w:rsidRPr="00DD2F6B" w14:paraId="441A7881" w14:textId="77777777" w:rsidTr="7579F611">
        <w:trPr>
          <w:trHeight w:val="330"/>
        </w:trPr>
        <w:tc>
          <w:tcPr>
            <w:tcW w:w="11800" w:type="dxa"/>
            <w:shd w:val="clear" w:color="auto" w:fill="D9D9D9" w:themeFill="background1" w:themeFillShade="D9"/>
            <w:hideMark/>
          </w:tcPr>
          <w:p w14:paraId="6F239BBC" w14:textId="77777777" w:rsidR="00DD2F6B" w:rsidRPr="00C8000C" w:rsidRDefault="00DD2F6B">
            <w:pPr>
              <w:rPr>
                <w:b/>
                <w:bCs/>
              </w:rPr>
            </w:pPr>
            <w:r w:rsidRPr="00C8000C">
              <w:rPr>
                <w:b/>
                <w:bCs/>
              </w:rPr>
              <w:t>Clinical Trial Monitor</w:t>
            </w:r>
          </w:p>
        </w:tc>
      </w:tr>
      <w:tr w:rsidR="00DD2F6B" w:rsidRPr="00DD2F6B" w14:paraId="454F589E" w14:textId="77777777" w:rsidTr="7579F611">
        <w:trPr>
          <w:trHeight w:val="525"/>
        </w:trPr>
        <w:tc>
          <w:tcPr>
            <w:tcW w:w="11800" w:type="dxa"/>
            <w:hideMark/>
          </w:tcPr>
          <w:p w14:paraId="468DB46B" w14:textId="77777777" w:rsidR="00DD2F6B" w:rsidRPr="00C8000C" w:rsidRDefault="00DD2F6B">
            <w:r w:rsidRPr="00C8000C">
              <w:t>Conducts source verification, consent checks, and site compliance reviews as detailed in the trial risk assessment and monitoring plan</w:t>
            </w:r>
          </w:p>
        </w:tc>
      </w:tr>
      <w:tr w:rsidR="00DD2F6B" w:rsidRPr="00DD2F6B" w14:paraId="0BCE4BA5" w14:textId="77777777" w:rsidTr="7579F611">
        <w:trPr>
          <w:trHeight w:val="300"/>
        </w:trPr>
        <w:tc>
          <w:tcPr>
            <w:tcW w:w="11800" w:type="dxa"/>
            <w:hideMark/>
          </w:tcPr>
          <w:p w14:paraId="100786E2" w14:textId="77777777" w:rsidR="00DD2F6B" w:rsidRPr="00C8000C" w:rsidRDefault="00DD2F6B">
            <w:r w:rsidRPr="00C8000C">
              <w:t>Produces reports and supports corrective and preventative action plan implementation</w:t>
            </w:r>
          </w:p>
        </w:tc>
      </w:tr>
      <w:tr w:rsidR="00DD2F6B" w:rsidRPr="00DD2F6B" w14:paraId="0D69547A" w14:textId="77777777" w:rsidTr="7579F611">
        <w:trPr>
          <w:trHeight w:val="315"/>
        </w:trPr>
        <w:tc>
          <w:tcPr>
            <w:tcW w:w="11800" w:type="dxa"/>
            <w:hideMark/>
          </w:tcPr>
          <w:p w14:paraId="0438AD9F" w14:textId="77777777" w:rsidR="00DD2F6B" w:rsidRPr="00C8000C" w:rsidRDefault="00DD2F6B">
            <w:r w:rsidRPr="00C8000C">
              <w:t>Performs triggered visits or planned on site or remote monitoring as per the monitoring plan.</w:t>
            </w:r>
          </w:p>
        </w:tc>
      </w:tr>
      <w:tr w:rsidR="00DD2F6B" w:rsidRPr="00DD2F6B" w14:paraId="06F234F0" w14:textId="77777777" w:rsidTr="7579F611">
        <w:trPr>
          <w:trHeight w:val="330"/>
        </w:trPr>
        <w:tc>
          <w:tcPr>
            <w:tcW w:w="11800" w:type="dxa"/>
            <w:shd w:val="clear" w:color="auto" w:fill="D9D9D9" w:themeFill="background1" w:themeFillShade="D9"/>
            <w:hideMark/>
          </w:tcPr>
          <w:p w14:paraId="1CDA8A23" w14:textId="77777777" w:rsidR="00DD2F6B" w:rsidRPr="00C8000C" w:rsidRDefault="00DD2F6B">
            <w:pPr>
              <w:rPr>
                <w:b/>
                <w:bCs/>
              </w:rPr>
            </w:pPr>
            <w:r w:rsidRPr="00C8000C">
              <w:rPr>
                <w:b/>
                <w:bCs/>
              </w:rPr>
              <w:t>Pharmacovigilance Manager</w:t>
            </w:r>
          </w:p>
        </w:tc>
      </w:tr>
      <w:tr w:rsidR="00DD2F6B" w:rsidRPr="00DD2F6B" w14:paraId="46905691" w14:textId="77777777" w:rsidTr="7579F611">
        <w:trPr>
          <w:trHeight w:val="300"/>
        </w:trPr>
        <w:tc>
          <w:tcPr>
            <w:tcW w:w="11800" w:type="dxa"/>
            <w:hideMark/>
          </w:tcPr>
          <w:p w14:paraId="14E594F6" w14:textId="4043494E" w:rsidR="00DD2F6B" w:rsidRPr="00C8000C" w:rsidRDefault="00DD2F6B">
            <w:r w:rsidRPr="00C8000C">
              <w:t xml:space="preserve">Designs </w:t>
            </w:r>
            <w:r w:rsidR="006270A0" w:rsidRPr="00C8000C">
              <w:t>pharmacovigilance</w:t>
            </w:r>
            <w:r w:rsidRPr="00C8000C">
              <w:t xml:space="preserve"> sections, SAE and AE identification systems.</w:t>
            </w:r>
          </w:p>
        </w:tc>
      </w:tr>
      <w:tr w:rsidR="00DD2F6B" w:rsidRPr="00DD2F6B" w14:paraId="394625F4" w14:textId="77777777" w:rsidTr="7579F611">
        <w:trPr>
          <w:trHeight w:val="300"/>
        </w:trPr>
        <w:tc>
          <w:tcPr>
            <w:tcW w:w="11800" w:type="dxa"/>
            <w:hideMark/>
          </w:tcPr>
          <w:p w14:paraId="2A55D12B" w14:textId="2F4FED3D" w:rsidR="00DD2F6B" w:rsidRPr="00C8000C" w:rsidRDefault="00DD2F6B">
            <w:r w:rsidRPr="00C8000C">
              <w:t xml:space="preserve">Oversees </w:t>
            </w:r>
            <w:r w:rsidR="006270A0" w:rsidRPr="00C8000C">
              <w:t>pharmacovigilance</w:t>
            </w:r>
            <w:r w:rsidRPr="00C8000C">
              <w:t xml:space="preserve"> databases</w:t>
            </w:r>
          </w:p>
        </w:tc>
      </w:tr>
      <w:tr w:rsidR="00DD2F6B" w:rsidRPr="00DD2F6B" w14:paraId="2DBFD488" w14:textId="77777777" w:rsidTr="7579F611">
        <w:trPr>
          <w:trHeight w:val="300"/>
        </w:trPr>
        <w:tc>
          <w:tcPr>
            <w:tcW w:w="11800" w:type="dxa"/>
            <w:hideMark/>
          </w:tcPr>
          <w:p w14:paraId="532AD87B" w14:textId="77777777" w:rsidR="00DD2F6B" w:rsidRPr="00C8000C" w:rsidRDefault="00DD2F6B">
            <w:r w:rsidRPr="00C8000C">
              <w:t>Manage submissions to regulatory bodies, sponsors and sites.</w:t>
            </w:r>
          </w:p>
        </w:tc>
      </w:tr>
      <w:tr w:rsidR="00DD2F6B" w:rsidRPr="00DD2F6B" w14:paraId="17F014E5" w14:textId="77777777" w:rsidTr="7579F611">
        <w:trPr>
          <w:trHeight w:val="300"/>
        </w:trPr>
        <w:tc>
          <w:tcPr>
            <w:tcW w:w="11800" w:type="dxa"/>
            <w:noWrap/>
            <w:hideMark/>
          </w:tcPr>
          <w:p w14:paraId="334923D3" w14:textId="77777777" w:rsidR="00DD2F6B" w:rsidRPr="00C8000C" w:rsidRDefault="00DD2F6B">
            <w:r w:rsidRPr="00C8000C">
              <w:rPr>
                <w:lang w:val="en-US"/>
              </w:rPr>
              <w:t>Determines expectedness of serious adverse reactions and manages reference safety information</w:t>
            </w:r>
          </w:p>
        </w:tc>
      </w:tr>
      <w:tr w:rsidR="00DD2F6B" w:rsidRPr="00DD2F6B" w14:paraId="6DD7059E" w14:textId="77777777" w:rsidTr="7579F611">
        <w:trPr>
          <w:trHeight w:val="315"/>
        </w:trPr>
        <w:tc>
          <w:tcPr>
            <w:tcW w:w="11800" w:type="dxa"/>
            <w:noWrap/>
            <w:hideMark/>
          </w:tcPr>
          <w:p w14:paraId="705E545A" w14:textId="5AC2B842" w:rsidR="00DD2F6B" w:rsidRPr="00C8000C" w:rsidRDefault="00DD2F6B">
            <w:r w:rsidRPr="00C8000C">
              <w:rPr>
                <w:lang w:val="en-US"/>
              </w:rPr>
              <w:t xml:space="preserve">Ensures reporting timelines and </w:t>
            </w:r>
            <w:r w:rsidR="006270A0" w:rsidRPr="00C8000C">
              <w:rPr>
                <w:lang w:val="en-US"/>
              </w:rPr>
              <w:t>compliance related</w:t>
            </w:r>
            <w:r w:rsidRPr="00C8000C">
              <w:rPr>
                <w:lang w:val="en-US"/>
              </w:rPr>
              <w:t xml:space="preserve"> to </w:t>
            </w:r>
            <w:r w:rsidR="006270A0" w:rsidRPr="00C8000C">
              <w:rPr>
                <w:lang w:val="en-US"/>
              </w:rPr>
              <w:t>pharmacovigilance</w:t>
            </w:r>
          </w:p>
        </w:tc>
      </w:tr>
      <w:tr w:rsidR="00DD2F6B" w:rsidRPr="00DD2F6B" w14:paraId="1C41DE64" w14:textId="77777777" w:rsidTr="7579F611">
        <w:trPr>
          <w:trHeight w:val="330"/>
        </w:trPr>
        <w:tc>
          <w:tcPr>
            <w:tcW w:w="11800" w:type="dxa"/>
            <w:shd w:val="clear" w:color="auto" w:fill="D9D9D9" w:themeFill="background1" w:themeFillShade="D9"/>
            <w:noWrap/>
            <w:hideMark/>
          </w:tcPr>
          <w:p w14:paraId="6CFF613A" w14:textId="20903515" w:rsidR="00DD2F6B" w:rsidRPr="00C8000C" w:rsidRDefault="006270A0">
            <w:pPr>
              <w:rPr>
                <w:b/>
                <w:bCs/>
              </w:rPr>
            </w:pPr>
            <w:r w:rsidRPr="00C8000C">
              <w:rPr>
                <w:b/>
                <w:bCs/>
              </w:rPr>
              <w:t>Pharmacovigilance</w:t>
            </w:r>
            <w:r w:rsidR="00DD2F6B" w:rsidRPr="00C8000C">
              <w:rPr>
                <w:b/>
                <w:bCs/>
              </w:rPr>
              <w:t xml:space="preserve"> Clinical Trial Coordinator</w:t>
            </w:r>
          </w:p>
        </w:tc>
      </w:tr>
      <w:tr w:rsidR="00DD2F6B" w:rsidRPr="00DD2F6B" w14:paraId="046F7EE4" w14:textId="77777777" w:rsidTr="7579F611">
        <w:trPr>
          <w:trHeight w:val="300"/>
        </w:trPr>
        <w:tc>
          <w:tcPr>
            <w:tcW w:w="11800" w:type="dxa"/>
            <w:noWrap/>
            <w:hideMark/>
          </w:tcPr>
          <w:p w14:paraId="25FD6098" w14:textId="5DF8C8C1" w:rsidR="00DD2F6B" w:rsidRPr="00C8000C" w:rsidRDefault="00DD2F6B">
            <w:r w:rsidRPr="00C8000C">
              <w:rPr>
                <w:lang w:val="en-US"/>
              </w:rPr>
              <w:t xml:space="preserve">Designs </w:t>
            </w:r>
            <w:r w:rsidR="006270A0" w:rsidRPr="00C8000C">
              <w:rPr>
                <w:lang w:val="en-US"/>
              </w:rPr>
              <w:t>pharmacovigilance</w:t>
            </w:r>
            <w:r w:rsidRPr="00C8000C">
              <w:rPr>
                <w:lang w:val="en-US"/>
              </w:rPr>
              <w:t xml:space="preserve"> protocol sections, SAE forms, and AE identification systems</w:t>
            </w:r>
          </w:p>
        </w:tc>
      </w:tr>
      <w:tr w:rsidR="00DD2F6B" w:rsidRPr="00DD2F6B" w14:paraId="3ADFF5D3" w14:textId="77777777" w:rsidTr="7579F611">
        <w:trPr>
          <w:trHeight w:val="300"/>
        </w:trPr>
        <w:tc>
          <w:tcPr>
            <w:tcW w:w="11800" w:type="dxa"/>
            <w:noWrap/>
            <w:hideMark/>
          </w:tcPr>
          <w:p w14:paraId="446391DF" w14:textId="77777777" w:rsidR="00DD2F6B" w:rsidRPr="00C8000C" w:rsidRDefault="00DD2F6B">
            <w:r w:rsidRPr="00C8000C">
              <w:rPr>
                <w:lang w:val="en-US"/>
              </w:rPr>
              <w:t xml:space="preserve">Manages submissions to regulators/REC/sponsors/sites; </w:t>
            </w:r>
          </w:p>
        </w:tc>
      </w:tr>
      <w:tr w:rsidR="00DD2F6B" w:rsidRPr="00DD2F6B" w14:paraId="6D714F3E" w14:textId="77777777" w:rsidTr="7579F611">
        <w:trPr>
          <w:trHeight w:val="300"/>
        </w:trPr>
        <w:tc>
          <w:tcPr>
            <w:tcW w:w="11800" w:type="dxa"/>
            <w:noWrap/>
            <w:hideMark/>
          </w:tcPr>
          <w:p w14:paraId="3CE66303" w14:textId="5AE920AC" w:rsidR="00DD2F6B" w:rsidRPr="00C8000C" w:rsidRDefault="00DD2F6B">
            <w:r w:rsidRPr="00C8000C">
              <w:t xml:space="preserve">Oversees </w:t>
            </w:r>
            <w:r w:rsidR="006270A0" w:rsidRPr="00C8000C">
              <w:t>pharmacovigilance</w:t>
            </w:r>
            <w:r w:rsidRPr="00C8000C">
              <w:t xml:space="preserve"> databases</w:t>
            </w:r>
          </w:p>
        </w:tc>
      </w:tr>
      <w:tr w:rsidR="00DD2F6B" w:rsidRPr="00DD2F6B" w14:paraId="43040E4E" w14:textId="77777777" w:rsidTr="7579F611">
        <w:trPr>
          <w:trHeight w:val="300"/>
        </w:trPr>
        <w:tc>
          <w:tcPr>
            <w:tcW w:w="11800" w:type="dxa"/>
            <w:noWrap/>
            <w:hideMark/>
          </w:tcPr>
          <w:p w14:paraId="2EF9DF9B" w14:textId="77777777" w:rsidR="00DD2F6B" w:rsidRPr="00C8000C" w:rsidRDefault="00DD2F6B">
            <w:r w:rsidRPr="00C8000C">
              <w:rPr>
                <w:lang w:val="en-US"/>
              </w:rPr>
              <w:t>Determines expectedness of serious adverse reactions and manages reference safety information</w:t>
            </w:r>
          </w:p>
        </w:tc>
      </w:tr>
      <w:tr w:rsidR="00DD2F6B" w:rsidRPr="00DD2F6B" w14:paraId="2806F89D" w14:textId="77777777" w:rsidTr="7579F611">
        <w:trPr>
          <w:trHeight w:val="315"/>
        </w:trPr>
        <w:tc>
          <w:tcPr>
            <w:tcW w:w="11800" w:type="dxa"/>
            <w:noWrap/>
            <w:hideMark/>
          </w:tcPr>
          <w:p w14:paraId="0DA5ADBE" w14:textId="2A54C6A0" w:rsidR="00DD2F6B" w:rsidRPr="00C8000C" w:rsidRDefault="00DD2F6B">
            <w:r w:rsidRPr="00C8000C">
              <w:rPr>
                <w:lang w:val="en-US"/>
              </w:rPr>
              <w:t xml:space="preserve">Ensures reporting timelines and </w:t>
            </w:r>
            <w:r w:rsidR="006270A0" w:rsidRPr="00C8000C">
              <w:rPr>
                <w:lang w:val="en-US"/>
              </w:rPr>
              <w:t>compliance related</w:t>
            </w:r>
            <w:r w:rsidRPr="00C8000C">
              <w:rPr>
                <w:lang w:val="en-US"/>
              </w:rPr>
              <w:t xml:space="preserve"> to </w:t>
            </w:r>
            <w:r w:rsidR="006270A0" w:rsidRPr="00C8000C">
              <w:rPr>
                <w:lang w:val="en-US"/>
              </w:rPr>
              <w:t>pharmacovigilance</w:t>
            </w:r>
          </w:p>
        </w:tc>
      </w:tr>
      <w:tr w:rsidR="00DD2F6B" w:rsidRPr="00DD2F6B" w14:paraId="7598392D" w14:textId="77777777" w:rsidTr="7579F611">
        <w:trPr>
          <w:trHeight w:val="390"/>
        </w:trPr>
        <w:tc>
          <w:tcPr>
            <w:tcW w:w="11800" w:type="dxa"/>
            <w:shd w:val="clear" w:color="auto" w:fill="D9D9D9" w:themeFill="background1" w:themeFillShade="D9"/>
            <w:noWrap/>
            <w:hideMark/>
          </w:tcPr>
          <w:p w14:paraId="2E7C676B" w14:textId="77777777" w:rsidR="00DD2F6B" w:rsidRPr="00C8000C" w:rsidRDefault="00DD2F6B">
            <w:pPr>
              <w:rPr>
                <w:b/>
                <w:bCs/>
              </w:rPr>
            </w:pPr>
            <w:r w:rsidRPr="00C8000C">
              <w:rPr>
                <w:b/>
                <w:bCs/>
              </w:rPr>
              <w:t>Information Systems</w:t>
            </w:r>
          </w:p>
        </w:tc>
      </w:tr>
      <w:tr w:rsidR="00DD2F6B" w:rsidRPr="00DD2F6B" w14:paraId="1D3598BC" w14:textId="77777777" w:rsidTr="7579F611">
        <w:trPr>
          <w:trHeight w:val="645"/>
        </w:trPr>
        <w:tc>
          <w:tcPr>
            <w:tcW w:w="11800" w:type="dxa"/>
            <w:shd w:val="clear" w:color="auto" w:fill="D9D9D9" w:themeFill="background1" w:themeFillShade="D9"/>
            <w:hideMark/>
          </w:tcPr>
          <w:p w14:paraId="6BD67439" w14:textId="77777777" w:rsidR="00DD2F6B" w:rsidRPr="00C8000C" w:rsidRDefault="00DD2F6B">
            <w:pPr>
              <w:rPr>
                <w:b/>
                <w:bCs/>
                <w:i/>
                <w:iCs/>
              </w:rPr>
            </w:pPr>
            <w:r w:rsidRPr="00C8000C">
              <w:rPr>
                <w:b/>
                <w:bCs/>
                <w:i/>
                <w:iCs/>
              </w:rPr>
              <w:lastRenderedPageBreak/>
              <w:t>The IT and Programming team are responsible for building and maintaining the systems which support CTU’s research.  </w:t>
            </w:r>
          </w:p>
        </w:tc>
      </w:tr>
      <w:tr w:rsidR="00DD2F6B" w:rsidRPr="00DD2F6B" w14:paraId="728C570C" w14:textId="77777777" w:rsidTr="7579F611">
        <w:trPr>
          <w:trHeight w:val="645"/>
        </w:trPr>
        <w:tc>
          <w:tcPr>
            <w:tcW w:w="11800" w:type="dxa"/>
            <w:shd w:val="clear" w:color="auto" w:fill="D9D9D9" w:themeFill="background1" w:themeFillShade="D9"/>
            <w:hideMark/>
          </w:tcPr>
          <w:p w14:paraId="2C3118AC" w14:textId="77777777" w:rsidR="00DD2F6B" w:rsidRPr="00C8000C" w:rsidRDefault="00DD2F6B">
            <w:pPr>
              <w:rPr>
                <w:b/>
                <w:bCs/>
                <w:i/>
                <w:iCs/>
              </w:rPr>
            </w:pPr>
            <w:r w:rsidRPr="00C8000C">
              <w:rPr>
                <w:b/>
                <w:bCs/>
                <w:i/>
                <w:iCs/>
              </w:rPr>
              <w:t>This covers a wide range of server support and online software systems which work across PCs, tablets and smart phones.</w:t>
            </w:r>
          </w:p>
        </w:tc>
      </w:tr>
      <w:tr w:rsidR="00DD2F6B" w:rsidRPr="00DD2F6B" w14:paraId="157B24FA" w14:textId="77777777" w:rsidTr="7579F611">
        <w:trPr>
          <w:trHeight w:val="330"/>
        </w:trPr>
        <w:tc>
          <w:tcPr>
            <w:tcW w:w="11800" w:type="dxa"/>
            <w:shd w:val="clear" w:color="auto" w:fill="D9D9D9" w:themeFill="background1" w:themeFillShade="D9"/>
            <w:hideMark/>
          </w:tcPr>
          <w:p w14:paraId="0CF45C07" w14:textId="77777777" w:rsidR="00DD2F6B" w:rsidRPr="00C8000C" w:rsidRDefault="00DD2F6B">
            <w:pPr>
              <w:rPr>
                <w:b/>
                <w:bCs/>
                <w:color w:val="000000" w:themeColor="text1"/>
              </w:rPr>
            </w:pPr>
            <w:r w:rsidRPr="00C8000C">
              <w:rPr>
                <w:b/>
                <w:bCs/>
                <w:color w:val="000000" w:themeColor="text1"/>
              </w:rPr>
              <w:t>Head of Data Management and Information Systems</w:t>
            </w:r>
          </w:p>
        </w:tc>
      </w:tr>
      <w:tr w:rsidR="00DD2F6B" w:rsidRPr="00DD2F6B" w14:paraId="15E9EC15" w14:textId="77777777" w:rsidTr="7579F611">
        <w:trPr>
          <w:trHeight w:val="315"/>
        </w:trPr>
        <w:tc>
          <w:tcPr>
            <w:tcW w:w="11800" w:type="dxa"/>
            <w:hideMark/>
          </w:tcPr>
          <w:p w14:paraId="304659A5" w14:textId="481AC71E" w:rsidR="00DD2F6B" w:rsidRPr="00C8000C" w:rsidRDefault="00DD2F6B">
            <w:r w:rsidRPr="00C8000C">
              <w:t xml:space="preserve">Strategic oversight and governance of all data management processes and </w:t>
            </w:r>
            <w:r w:rsidR="006270A0" w:rsidRPr="00C8000C">
              <w:t>computerised</w:t>
            </w:r>
            <w:r w:rsidRPr="00C8000C">
              <w:t xml:space="preserve"> systems used in CTU.</w:t>
            </w:r>
          </w:p>
        </w:tc>
      </w:tr>
      <w:tr w:rsidR="00DD2F6B" w:rsidRPr="00DD2F6B" w14:paraId="44AA2D18" w14:textId="77777777" w:rsidTr="7579F611">
        <w:trPr>
          <w:trHeight w:val="540"/>
        </w:trPr>
        <w:tc>
          <w:tcPr>
            <w:tcW w:w="11800" w:type="dxa"/>
            <w:hideMark/>
          </w:tcPr>
          <w:p w14:paraId="4A128CA3" w14:textId="602C47AC" w:rsidR="00DD2F6B" w:rsidRPr="00C8000C" w:rsidRDefault="00DD2F6B">
            <w:r w:rsidRPr="00C8000C">
              <w:t xml:space="preserve">Mitigates risk </w:t>
            </w:r>
            <w:r w:rsidR="006270A0" w:rsidRPr="00C8000C">
              <w:t>related</w:t>
            </w:r>
            <w:r w:rsidRPr="00C8000C">
              <w:t xml:space="preserve"> to data security, integrity, and non-compliance. Ensures reliability of clinical outcomes and supports the safety of trial participants.</w:t>
            </w:r>
          </w:p>
        </w:tc>
      </w:tr>
      <w:tr w:rsidR="00DD2F6B" w:rsidRPr="00DD2F6B" w14:paraId="0198D638" w14:textId="77777777" w:rsidTr="7579F611">
        <w:trPr>
          <w:trHeight w:val="540"/>
        </w:trPr>
        <w:tc>
          <w:tcPr>
            <w:tcW w:w="11800" w:type="dxa"/>
            <w:hideMark/>
          </w:tcPr>
          <w:p w14:paraId="4F90D06D" w14:textId="77777777" w:rsidR="00DD2F6B" w:rsidRPr="00C8000C" w:rsidRDefault="00DD2F6B">
            <w:r w:rsidRPr="00C8000C">
              <w:t>Oversees resource allocation for data management and information systems and the adoption of advanced technologies to maximise data quality, security, and efficiency across the trial.</w:t>
            </w:r>
          </w:p>
        </w:tc>
      </w:tr>
      <w:tr w:rsidR="00DD2F6B" w:rsidRPr="00DD2F6B" w14:paraId="54464A93" w14:textId="77777777" w:rsidTr="7579F611">
        <w:trPr>
          <w:trHeight w:val="330"/>
        </w:trPr>
        <w:tc>
          <w:tcPr>
            <w:tcW w:w="11800" w:type="dxa"/>
            <w:shd w:val="clear" w:color="auto" w:fill="D9D9D9" w:themeFill="background1" w:themeFillShade="D9"/>
            <w:noWrap/>
            <w:hideMark/>
          </w:tcPr>
          <w:p w14:paraId="5F5ED60B" w14:textId="77777777" w:rsidR="00DD2F6B" w:rsidRPr="00C8000C" w:rsidRDefault="00DD2F6B">
            <w:pPr>
              <w:rPr>
                <w:b/>
                <w:bCs/>
              </w:rPr>
            </w:pPr>
            <w:r w:rsidRPr="00C8000C">
              <w:rPr>
                <w:b/>
                <w:bCs/>
              </w:rPr>
              <w:t>(Senior) Trial Programmer/Lead Clinical Data/Database Manager</w:t>
            </w:r>
          </w:p>
        </w:tc>
      </w:tr>
      <w:tr w:rsidR="00DD2F6B" w:rsidRPr="00DD2F6B" w14:paraId="69C63585" w14:textId="77777777" w:rsidTr="7579F611">
        <w:trPr>
          <w:trHeight w:val="300"/>
        </w:trPr>
        <w:tc>
          <w:tcPr>
            <w:tcW w:w="11800" w:type="dxa"/>
            <w:noWrap/>
            <w:hideMark/>
          </w:tcPr>
          <w:p w14:paraId="27A7C1E5" w14:textId="77777777" w:rsidR="00DD2F6B" w:rsidRPr="00C8000C" w:rsidRDefault="00DD2F6B">
            <w:r w:rsidRPr="00C8000C">
              <w:t>Implementation and testing of the randomisation algorithm </w:t>
            </w:r>
          </w:p>
        </w:tc>
      </w:tr>
      <w:tr w:rsidR="00DD2F6B" w:rsidRPr="00DD2F6B" w14:paraId="45B8D829" w14:textId="77777777" w:rsidTr="7579F611">
        <w:trPr>
          <w:trHeight w:val="300"/>
        </w:trPr>
        <w:tc>
          <w:tcPr>
            <w:tcW w:w="11800" w:type="dxa"/>
            <w:noWrap/>
            <w:hideMark/>
          </w:tcPr>
          <w:p w14:paraId="74002C85" w14:textId="77777777" w:rsidR="00DD2F6B" w:rsidRPr="00C8000C" w:rsidRDefault="00DD2F6B">
            <w:r w:rsidRPr="00C8000C">
              <w:t>Develop and ensure validation of the trial EDC system </w:t>
            </w:r>
          </w:p>
        </w:tc>
      </w:tr>
      <w:tr w:rsidR="00DD2F6B" w:rsidRPr="00DD2F6B" w14:paraId="220648D5" w14:textId="77777777" w:rsidTr="7579F611">
        <w:trPr>
          <w:trHeight w:val="300"/>
        </w:trPr>
        <w:tc>
          <w:tcPr>
            <w:tcW w:w="11800" w:type="dxa"/>
            <w:noWrap/>
            <w:hideMark/>
          </w:tcPr>
          <w:p w14:paraId="5F4981D2" w14:textId="77777777" w:rsidR="00DD2F6B" w:rsidRPr="00C8000C" w:rsidRDefault="00DD2F6B">
            <w:r w:rsidRPr="00C8000C">
              <w:t>Provide data reporting solutions </w:t>
            </w:r>
          </w:p>
        </w:tc>
      </w:tr>
      <w:tr w:rsidR="00DD2F6B" w:rsidRPr="00DD2F6B" w14:paraId="2C71CB48" w14:textId="77777777" w:rsidTr="7579F611">
        <w:trPr>
          <w:trHeight w:val="300"/>
        </w:trPr>
        <w:tc>
          <w:tcPr>
            <w:tcW w:w="11800" w:type="dxa"/>
            <w:noWrap/>
            <w:hideMark/>
          </w:tcPr>
          <w:p w14:paraId="6624CA4D" w14:textId="77777777" w:rsidR="00DD2F6B" w:rsidRPr="00C8000C" w:rsidRDefault="00DD2F6B">
            <w:r w:rsidRPr="00C8000C">
              <w:t>Oversee and deliver system amendments during lifetime of the trial </w:t>
            </w:r>
          </w:p>
        </w:tc>
      </w:tr>
      <w:tr w:rsidR="00DD2F6B" w:rsidRPr="00DD2F6B" w14:paraId="52779F34" w14:textId="77777777" w:rsidTr="7579F611">
        <w:trPr>
          <w:trHeight w:val="300"/>
        </w:trPr>
        <w:tc>
          <w:tcPr>
            <w:tcW w:w="11800" w:type="dxa"/>
            <w:noWrap/>
            <w:hideMark/>
          </w:tcPr>
          <w:p w14:paraId="249064CC" w14:textId="77777777" w:rsidR="00DD2F6B" w:rsidRPr="00C8000C" w:rsidRDefault="00DD2F6B">
            <w:r w:rsidRPr="00C8000C">
              <w:t>Sample tracking system development and maintenance </w:t>
            </w:r>
          </w:p>
        </w:tc>
      </w:tr>
      <w:tr w:rsidR="00DD2F6B" w:rsidRPr="00DD2F6B" w14:paraId="35AAE773" w14:textId="77777777" w:rsidTr="7579F611">
        <w:trPr>
          <w:trHeight w:val="300"/>
        </w:trPr>
        <w:tc>
          <w:tcPr>
            <w:tcW w:w="11800" w:type="dxa"/>
            <w:noWrap/>
            <w:hideMark/>
          </w:tcPr>
          <w:p w14:paraId="52237777" w14:textId="77777777" w:rsidR="00DD2F6B" w:rsidRPr="00C8000C" w:rsidRDefault="00DD2F6B">
            <w:r w:rsidRPr="00C8000C">
              <w:t>Allow the central laboratories to track sample return </w:t>
            </w:r>
          </w:p>
        </w:tc>
      </w:tr>
      <w:tr w:rsidR="00DD2F6B" w:rsidRPr="00DD2F6B" w14:paraId="11A324D6" w14:textId="77777777" w:rsidTr="7579F611">
        <w:trPr>
          <w:trHeight w:val="315"/>
        </w:trPr>
        <w:tc>
          <w:tcPr>
            <w:tcW w:w="11800" w:type="dxa"/>
            <w:noWrap/>
            <w:hideMark/>
          </w:tcPr>
          <w:p w14:paraId="787DEABC" w14:textId="77777777" w:rsidR="00DD2F6B" w:rsidRPr="00C8000C" w:rsidRDefault="00DD2F6B">
            <w:r w:rsidRPr="00C8000C">
              <w:t>Integration of third-party data sources </w:t>
            </w:r>
          </w:p>
        </w:tc>
      </w:tr>
      <w:tr w:rsidR="00DD2F6B" w:rsidRPr="00DD2F6B" w14:paraId="4852F338" w14:textId="77777777" w:rsidTr="7579F611">
        <w:trPr>
          <w:trHeight w:val="330"/>
        </w:trPr>
        <w:tc>
          <w:tcPr>
            <w:tcW w:w="11800" w:type="dxa"/>
            <w:shd w:val="clear" w:color="auto" w:fill="D9D9D9" w:themeFill="background1" w:themeFillShade="D9"/>
            <w:noWrap/>
            <w:hideMark/>
          </w:tcPr>
          <w:p w14:paraId="3AC8E701" w14:textId="77777777" w:rsidR="00DD2F6B" w:rsidRPr="00C8000C" w:rsidRDefault="00DD2F6B">
            <w:pPr>
              <w:rPr>
                <w:b/>
                <w:bCs/>
              </w:rPr>
            </w:pPr>
            <w:r w:rsidRPr="00C8000C">
              <w:rPr>
                <w:b/>
                <w:bCs/>
              </w:rPr>
              <w:t>IT Operations</w:t>
            </w:r>
          </w:p>
        </w:tc>
      </w:tr>
      <w:tr w:rsidR="00DD2F6B" w:rsidRPr="00DD2F6B" w14:paraId="6DCEDF00" w14:textId="77777777" w:rsidTr="7579F611">
        <w:trPr>
          <w:trHeight w:val="300"/>
        </w:trPr>
        <w:tc>
          <w:tcPr>
            <w:tcW w:w="11800" w:type="dxa"/>
            <w:noWrap/>
            <w:hideMark/>
          </w:tcPr>
          <w:p w14:paraId="31498DBA" w14:textId="77777777" w:rsidR="00DD2F6B" w:rsidRPr="00C8000C" w:rsidRDefault="00DD2F6B">
            <w:r w:rsidRPr="00C8000C">
              <w:t>Provision and maintenance data servers </w:t>
            </w:r>
          </w:p>
        </w:tc>
      </w:tr>
      <w:tr w:rsidR="00DD2F6B" w:rsidRPr="00DD2F6B" w14:paraId="2E6244B6" w14:textId="77777777" w:rsidTr="7579F611">
        <w:trPr>
          <w:trHeight w:val="300"/>
        </w:trPr>
        <w:tc>
          <w:tcPr>
            <w:tcW w:w="11800" w:type="dxa"/>
            <w:noWrap/>
            <w:hideMark/>
          </w:tcPr>
          <w:p w14:paraId="344DF950" w14:textId="77777777" w:rsidR="00DD2F6B" w:rsidRPr="00C8000C" w:rsidRDefault="00DD2F6B">
            <w:r w:rsidRPr="00C8000C">
              <w:t>Security and disaster recovery provision </w:t>
            </w:r>
          </w:p>
        </w:tc>
      </w:tr>
      <w:tr w:rsidR="00DD2F6B" w:rsidRPr="00DD2F6B" w14:paraId="1CFCFABE" w14:textId="77777777" w:rsidTr="7579F611">
        <w:trPr>
          <w:trHeight w:val="315"/>
        </w:trPr>
        <w:tc>
          <w:tcPr>
            <w:tcW w:w="11800" w:type="dxa"/>
            <w:noWrap/>
            <w:hideMark/>
          </w:tcPr>
          <w:p w14:paraId="0AF2BB02" w14:textId="77777777" w:rsidR="00DD2F6B" w:rsidRPr="00C8000C" w:rsidRDefault="00DD2F6B">
            <w:r w:rsidRPr="00C8000C">
              <w:t>Archiving of trial data</w:t>
            </w:r>
          </w:p>
        </w:tc>
      </w:tr>
      <w:tr w:rsidR="00DD2F6B" w:rsidRPr="00DD2F6B" w14:paraId="272D73DE" w14:textId="77777777" w:rsidTr="7579F611">
        <w:trPr>
          <w:trHeight w:val="390"/>
        </w:trPr>
        <w:tc>
          <w:tcPr>
            <w:tcW w:w="11800" w:type="dxa"/>
            <w:shd w:val="clear" w:color="auto" w:fill="D9D9D9" w:themeFill="background1" w:themeFillShade="D9"/>
            <w:noWrap/>
            <w:hideMark/>
          </w:tcPr>
          <w:p w14:paraId="302C1BA6" w14:textId="77777777" w:rsidR="00DD2F6B" w:rsidRPr="00C8000C" w:rsidRDefault="00DD2F6B">
            <w:pPr>
              <w:rPr>
                <w:b/>
                <w:bCs/>
              </w:rPr>
            </w:pPr>
            <w:r w:rsidRPr="00C8000C">
              <w:rPr>
                <w:b/>
                <w:bCs/>
              </w:rPr>
              <w:t>CTU Lead</w:t>
            </w:r>
          </w:p>
        </w:tc>
      </w:tr>
      <w:tr w:rsidR="00DD2F6B" w:rsidRPr="00DD2F6B" w14:paraId="6C5312F9" w14:textId="77777777" w:rsidTr="7579F611">
        <w:trPr>
          <w:trHeight w:val="645"/>
        </w:trPr>
        <w:tc>
          <w:tcPr>
            <w:tcW w:w="11800" w:type="dxa"/>
            <w:shd w:val="clear" w:color="auto" w:fill="D9D9D9" w:themeFill="background1" w:themeFillShade="D9"/>
            <w:hideMark/>
          </w:tcPr>
          <w:p w14:paraId="15C2C6D8" w14:textId="1DEAABD9" w:rsidR="00DD2F6B" w:rsidRPr="00C8000C" w:rsidRDefault="00DD2F6B">
            <w:pPr>
              <w:rPr>
                <w:b/>
                <w:bCs/>
                <w:i/>
                <w:iCs/>
              </w:rPr>
            </w:pPr>
            <w:r w:rsidRPr="00C8000C">
              <w:rPr>
                <w:b/>
                <w:bCs/>
                <w:i/>
                <w:iCs/>
              </w:rPr>
              <w:t xml:space="preserve">The CTU Lead will be a senior member of the CTU team e.g. Director, senior </w:t>
            </w:r>
            <w:r w:rsidR="006270A0" w:rsidRPr="00C8000C">
              <w:rPr>
                <w:b/>
                <w:bCs/>
                <w:i/>
                <w:iCs/>
              </w:rPr>
              <w:t>statistician</w:t>
            </w:r>
            <w:r w:rsidRPr="00C8000C">
              <w:rPr>
                <w:b/>
                <w:bCs/>
                <w:i/>
                <w:iCs/>
              </w:rPr>
              <w:t xml:space="preserve"> and will provide overall oversight of the trial within CTU. </w:t>
            </w:r>
          </w:p>
        </w:tc>
      </w:tr>
      <w:tr w:rsidR="00DD2F6B" w:rsidRPr="00DD2F6B" w14:paraId="43603C1C" w14:textId="77777777" w:rsidTr="7579F611">
        <w:trPr>
          <w:trHeight w:val="315"/>
        </w:trPr>
        <w:tc>
          <w:tcPr>
            <w:tcW w:w="11800" w:type="dxa"/>
            <w:hideMark/>
          </w:tcPr>
          <w:p w14:paraId="4A0BD7BD" w14:textId="77777777" w:rsidR="00DD2F6B" w:rsidRPr="00C8000C" w:rsidRDefault="00DD2F6B">
            <w:r w:rsidRPr="00C8000C">
              <w:t>Ensure delivery of the project within CTU and provide support to the Chief Investigator</w:t>
            </w:r>
          </w:p>
        </w:tc>
      </w:tr>
      <w:tr w:rsidR="00DD2F6B" w:rsidRPr="00DD2F6B" w14:paraId="2FE750FF" w14:textId="77777777" w:rsidTr="7579F611">
        <w:trPr>
          <w:trHeight w:val="300"/>
        </w:trPr>
        <w:tc>
          <w:tcPr>
            <w:tcW w:w="11800" w:type="dxa"/>
            <w:hideMark/>
          </w:tcPr>
          <w:p w14:paraId="5DEEDED4" w14:textId="77777777" w:rsidR="00DD2F6B" w:rsidRPr="00C8000C" w:rsidRDefault="00DD2F6B">
            <w:r w:rsidRPr="00C8000C">
              <w:t>Contribute to trial design and development </w:t>
            </w:r>
          </w:p>
        </w:tc>
      </w:tr>
      <w:tr w:rsidR="00DD2F6B" w:rsidRPr="00DD2F6B" w14:paraId="1F334E1D" w14:textId="77777777" w:rsidTr="7579F611">
        <w:trPr>
          <w:trHeight w:val="300"/>
        </w:trPr>
        <w:tc>
          <w:tcPr>
            <w:tcW w:w="11800" w:type="dxa"/>
            <w:hideMark/>
          </w:tcPr>
          <w:p w14:paraId="581B0247" w14:textId="77777777" w:rsidR="00DD2F6B" w:rsidRPr="00C8000C" w:rsidRDefault="00DD2F6B">
            <w:r w:rsidRPr="00C8000C">
              <w:t>Attend Co-investigator meetings </w:t>
            </w:r>
          </w:p>
        </w:tc>
      </w:tr>
      <w:tr w:rsidR="00DD2F6B" w:rsidRPr="00DD2F6B" w14:paraId="0B7FEC46" w14:textId="77777777" w:rsidTr="7579F611">
        <w:trPr>
          <w:trHeight w:val="300"/>
        </w:trPr>
        <w:tc>
          <w:tcPr>
            <w:tcW w:w="11800" w:type="dxa"/>
            <w:hideMark/>
          </w:tcPr>
          <w:p w14:paraId="0E486CBB" w14:textId="77777777" w:rsidR="00DD2F6B" w:rsidRPr="00C8000C" w:rsidRDefault="00DD2F6B">
            <w:r w:rsidRPr="00C8000C">
              <w:t>Attend TMG and internal TMG meetings when needed, especially during critical times of the project (e.g. trial set-up) </w:t>
            </w:r>
          </w:p>
        </w:tc>
      </w:tr>
      <w:tr w:rsidR="00DD2F6B" w:rsidRPr="00DD2F6B" w14:paraId="6E434AA7" w14:textId="77777777" w:rsidTr="7579F611">
        <w:trPr>
          <w:trHeight w:val="315"/>
        </w:trPr>
        <w:tc>
          <w:tcPr>
            <w:tcW w:w="11800" w:type="dxa"/>
            <w:hideMark/>
          </w:tcPr>
          <w:p w14:paraId="4597DE98" w14:textId="340D6F90" w:rsidR="00DD2F6B" w:rsidRPr="00C8000C" w:rsidRDefault="4206C9BE">
            <w:r w:rsidRPr="00C8000C">
              <w:t>Trouble shoot and address any </w:t>
            </w:r>
            <w:r w:rsidR="6261E404" w:rsidRPr="00C8000C">
              <w:t>high-level</w:t>
            </w:r>
            <w:r w:rsidRPr="00C8000C">
              <w:t> issues that are affecting the delivery of the trial </w:t>
            </w:r>
          </w:p>
        </w:tc>
      </w:tr>
      <w:tr w:rsidR="00DD2F6B" w:rsidRPr="00DD2F6B" w14:paraId="1082458E" w14:textId="77777777" w:rsidTr="7579F611">
        <w:trPr>
          <w:trHeight w:val="390"/>
        </w:trPr>
        <w:tc>
          <w:tcPr>
            <w:tcW w:w="11800" w:type="dxa"/>
            <w:shd w:val="clear" w:color="auto" w:fill="D9D9D9" w:themeFill="background1" w:themeFillShade="D9"/>
            <w:noWrap/>
            <w:hideMark/>
          </w:tcPr>
          <w:p w14:paraId="2693D5EA" w14:textId="30B8946B" w:rsidR="00DD2F6B" w:rsidRPr="00C8000C" w:rsidRDefault="00DD2F6B">
            <w:pPr>
              <w:rPr>
                <w:b/>
                <w:bCs/>
              </w:rPr>
            </w:pPr>
            <w:r w:rsidRPr="00C8000C">
              <w:rPr>
                <w:b/>
                <w:bCs/>
              </w:rPr>
              <w:t>Head of Clinical Trial Management/</w:t>
            </w:r>
            <w:r w:rsidR="006270A0" w:rsidRPr="00C8000C">
              <w:rPr>
                <w:b/>
                <w:bCs/>
              </w:rPr>
              <w:t>Operations</w:t>
            </w:r>
            <w:r w:rsidRPr="00C8000C">
              <w:rPr>
                <w:b/>
                <w:bCs/>
              </w:rPr>
              <w:t xml:space="preserve"> Manager</w:t>
            </w:r>
          </w:p>
        </w:tc>
      </w:tr>
      <w:tr w:rsidR="00DD2F6B" w:rsidRPr="00DD2F6B" w14:paraId="22ED9070" w14:textId="77777777" w:rsidTr="7579F611">
        <w:trPr>
          <w:trHeight w:val="615"/>
        </w:trPr>
        <w:tc>
          <w:tcPr>
            <w:tcW w:w="11800" w:type="dxa"/>
            <w:shd w:val="clear" w:color="auto" w:fill="D9D9D9" w:themeFill="background1" w:themeFillShade="D9"/>
            <w:hideMark/>
          </w:tcPr>
          <w:p w14:paraId="70B3205D" w14:textId="32B7C7B0" w:rsidR="00DD2F6B" w:rsidRPr="00C8000C" w:rsidRDefault="00DD2F6B">
            <w:pPr>
              <w:rPr>
                <w:b/>
                <w:bCs/>
                <w:i/>
                <w:iCs/>
              </w:rPr>
            </w:pPr>
            <w:r w:rsidRPr="00C8000C">
              <w:rPr>
                <w:b/>
                <w:bCs/>
                <w:i/>
                <w:iCs/>
              </w:rPr>
              <w:t xml:space="preserve">The head of </w:t>
            </w:r>
            <w:r w:rsidR="006270A0" w:rsidRPr="00C8000C">
              <w:rPr>
                <w:b/>
                <w:bCs/>
                <w:i/>
                <w:iCs/>
              </w:rPr>
              <w:t>clinical</w:t>
            </w:r>
            <w:r w:rsidRPr="00C8000C">
              <w:rPr>
                <w:b/>
                <w:bCs/>
                <w:i/>
                <w:iCs/>
              </w:rPr>
              <w:t xml:space="preserve"> trial management or operations manager is a senior level role responsible for operational oversight and leadership.</w:t>
            </w:r>
          </w:p>
        </w:tc>
      </w:tr>
      <w:tr w:rsidR="00DD2F6B" w:rsidRPr="00DD2F6B" w14:paraId="1A14BEBC" w14:textId="77777777" w:rsidTr="7579F611">
        <w:trPr>
          <w:trHeight w:val="300"/>
        </w:trPr>
        <w:tc>
          <w:tcPr>
            <w:tcW w:w="11800" w:type="dxa"/>
            <w:noWrap/>
            <w:hideMark/>
          </w:tcPr>
          <w:p w14:paraId="0ECAEDE2" w14:textId="77777777" w:rsidR="00DD2F6B" w:rsidRPr="00C8000C" w:rsidRDefault="00DD2F6B">
            <w:r w:rsidRPr="00C8000C">
              <w:rPr>
                <w:bCs/>
                <w:lang w:val="en-US"/>
              </w:rPr>
              <w:t>Responsible for portfolio oversight, operational feasibility, and input to grant applications; senior risk management and milestone delivery.</w:t>
            </w:r>
          </w:p>
        </w:tc>
      </w:tr>
      <w:tr w:rsidR="00DD2F6B" w:rsidRPr="00DD2F6B" w14:paraId="1A6703AB" w14:textId="77777777" w:rsidTr="7579F611">
        <w:trPr>
          <w:trHeight w:val="300"/>
        </w:trPr>
        <w:tc>
          <w:tcPr>
            <w:tcW w:w="11800" w:type="dxa"/>
            <w:noWrap/>
            <w:hideMark/>
          </w:tcPr>
          <w:p w14:paraId="28E5FEA7" w14:textId="77777777" w:rsidR="00DD2F6B" w:rsidRPr="00C8000C" w:rsidRDefault="00DD2F6B">
            <w:r w:rsidRPr="00C8000C">
              <w:rPr>
                <w:bCs/>
                <w:lang w:val="en-US"/>
              </w:rPr>
              <w:t>Coordinates trial concept meetings, vendor selection, sponsor confirmation, and full trial costing (CTU, vendors, Co-Is, NHS costs).</w:t>
            </w:r>
          </w:p>
        </w:tc>
      </w:tr>
      <w:tr w:rsidR="00DD2F6B" w:rsidRPr="00DD2F6B" w14:paraId="2F576BCA" w14:textId="77777777" w:rsidTr="7579F611">
        <w:trPr>
          <w:trHeight w:val="315"/>
        </w:trPr>
        <w:tc>
          <w:tcPr>
            <w:tcW w:w="11800" w:type="dxa"/>
            <w:noWrap/>
            <w:hideMark/>
          </w:tcPr>
          <w:p w14:paraId="7D047708" w14:textId="24890652" w:rsidR="00DD2F6B" w:rsidRPr="00C8000C" w:rsidRDefault="4206C9BE">
            <w:r w:rsidRPr="00C8000C">
              <w:rPr>
                <w:lang w:val="en-US"/>
              </w:rPr>
              <w:t xml:space="preserve">Acts as </w:t>
            </w:r>
            <w:r w:rsidR="60481343" w:rsidRPr="00C8000C">
              <w:rPr>
                <w:lang w:val="en-US"/>
              </w:rPr>
              <w:t>a point</w:t>
            </w:r>
            <w:r w:rsidRPr="00C8000C">
              <w:rPr>
                <w:lang w:val="en-US"/>
              </w:rPr>
              <w:t xml:space="preserve"> of escalation for complex issues and provides portfolio-level risk/opportunity oversight across trials.</w:t>
            </w:r>
          </w:p>
        </w:tc>
      </w:tr>
    </w:tbl>
    <w:p w14:paraId="25F00FE7" w14:textId="77777777" w:rsidR="0066720F" w:rsidRPr="0066720F" w:rsidRDefault="0066720F" w:rsidP="0066720F"/>
    <w:p w14:paraId="68A6FF31" w14:textId="77777777" w:rsidR="000C3E27" w:rsidRDefault="000C3E27" w:rsidP="004512D6"/>
    <w:bookmarkEnd w:id="6"/>
    <w:p w14:paraId="5C9C4B0D" w14:textId="4309C3A7" w:rsidR="00F21088" w:rsidRDefault="00F21088" w:rsidP="000C3E27">
      <w:pPr>
        <w:rPr>
          <w:rFonts w:eastAsiaTheme="majorEastAsia" w:cs="Arial"/>
          <w:sz w:val="26"/>
          <w:szCs w:val="26"/>
        </w:rPr>
      </w:pPr>
    </w:p>
    <w:p w14:paraId="48626768" w14:textId="77777777" w:rsidR="00750BD1" w:rsidRDefault="00750BD1">
      <w:pPr>
        <w:rPr>
          <w:rFonts w:eastAsiaTheme="majorEastAsia" w:cs="Arial"/>
          <w:sz w:val="26"/>
          <w:szCs w:val="26"/>
        </w:rPr>
        <w:sectPr w:rsidR="00750BD1" w:rsidSect="0066720F">
          <w:headerReference w:type="default" r:id="rId16"/>
          <w:headerReference w:type="first" r:id="rId17"/>
          <w:pgSz w:w="11906" w:h="16838"/>
          <w:pgMar w:top="1440" w:right="851" w:bottom="1440" w:left="1274" w:header="708" w:footer="598" w:gutter="0"/>
          <w:cols w:space="708"/>
          <w:titlePg/>
          <w:docGrid w:linePitch="360"/>
        </w:sectPr>
      </w:pPr>
    </w:p>
    <w:p w14:paraId="58E73EC2" w14:textId="77777777" w:rsidR="007F351A" w:rsidRDefault="007F351A" w:rsidP="0004208E">
      <w:pPr>
        <w:pStyle w:val="Heading1"/>
      </w:pPr>
      <w:bookmarkStart w:id="21" w:name="_Toc73005930"/>
      <w:bookmarkStart w:id="22" w:name="_Toc73006204"/>
      <w:bookmarkStart w:id="23" w:name="_Toc225862738"/>
      <w:bookmarkEnd w:id="21"/>
      <w:bookmarkEnd w:id="22"/>
      <w:r>
        <w:lastRenderedPageBreak/>
        <w:t>Appendix B: Typical Development and Delivery Timelines</w:t>
      </w:r>
      <w:bookmarkEnd w:id="23"/>
    </w:p>
    <w:p w14:paraId="67356B8F" w14:textId="054BCAB0" w:rsidR="007F351A" w:rsidRPr="005F4490" w:rsidRDefault="007F351A" w:rsidP="005F4490">
      <w:pPr>
        <w:rPr>
          <w:rFonts w:cs="Arial"/>
          <w:lang w:val="en-US"/>
        </w:rPr>
      </w:pPr>
      <w:r w:rsidRPr="009F6169">
        <w:rPr>
          <w:rFonts w:cs="Arial"/>
          <w:lang w:val="en-US"/>
        </w:rPr>
        <w:t>An example is given below reproduced with kind permission from Edinburgh Clinical Trials Unit.</w:t>
      </w:r>
    </w:p>
    <w:p w14:paraId="422E54BE" w14:textId="0DF238FE" w:rsidR="005F4490" w:rsidRDefault="00DA7A4F" w:rsidP="007F351A">
      <w:pPr>
        <w:spacing w:after="120" w:line="240" w:lineRule="auto"/>
        <w:sectPr w:rsidR="005F4490" w:rsidSect="007F351A">
          <w:headerReference w:type="default" r:id="rId18"/>
          <w:headerReference w:type="first" r:id="rId19"/>
          <w:pgSz w:w="16838" w:h="11906" w:orient="landscape"/>
          <w:pgMar w:top="1276" w:right="1440" w:bottom="851" w:left="1440" w:header="709" w:footer="595" w:gutter="0"/>
          <w:cols w:space="708"/>
          <w:titlePg/>
          <w:docGrid w:linePitch="360"/>
        </w:sectPr>
      </w:pPr>
      <w:r>
        <w:rPr>
          <w:noProof/>
        </w:rPr>
        <w:object w:dxaOrig="11521" w:dyaOrig="8641" w14:anchorId="024A02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25.5pt;height:6in;mso-width-percent:0;mso-height-percent:0;mso-width-percent:0;mso-height-percent:0" o:ole="">
            <v:imagedata r:id="rId20" o:title=""/>
          </v:shape>
          <o:OLEObject Type="Embed" ProgID="AcroExch.Document.DC" ShapeID="_x0000_i1025" DrawAspect="Content" ObjectID="_1849940179" r:id="rId21"/>
        </w:object>
      </w:r>
    </w:p>
    <w:p w14:paraId="72A1D475" w14:textId="3F12DCD3" w:rsidR="00025A87" w:rsidRDefault="00025A87" w:rsidP="0004208E">
      <w:pPr>
        <w:pStyle w:val="Heading1"/>
      </w:pPr>
      <w:bookmarkStart w:id="24" w:name="_Toc225862739"/>
      <w:r>
        <w:lastRenderedPageBreak/>
        <w:t>Appendix C: CI and CTU responsibilities</w:t>
      </w:r>
      <w:bookmarkEnd w:id="24"/>
    </w:p>
    <w:p w14:paraId="5D0717D9" w14:textId="18B5F0D2" w:rsidR="00C40B74" w:rsidRPr="00C40B74" w:rsidRDefault="00C40B74" w:rsidP="00C40B74">
      <w:pPr>
        <w:rPr>
          <w:lang w:val="en-US"/>
        </w:rPr>
      </w:pPr>
      <w:r w:rsidRPr="1E1B3D26">
        <w:rPr>
          <w:lang w:val="en-US"/>
        </w:rPr>
        <w:t xml:space="preserve">A template is provided, for </w:t>
      </w:r>
      <w:r w:rsidR="003F3809" w:rsidRPr="1E1B3D26">
        <w:rPr>
          <w:lang w:val="en-US"/>
        </w:rPr>
        <w:t>various stages</w:t>
      </w:r>
      <w:r w:rsidRPr="1E1B3D26">
        <w:rPr>
          <w:lang w:val="en-US"/>
        </w:rPr>
        <w:t xml:space="preserve"> of the trial, </w:t>
      </w:r>
      <w:r w:rsidR="00EC3C52" w:rsidRPr="1E1B3D26">
        <w:rPr>
          <w:lang w:val="en-US"/>
        </w:rPr>
        <w:t>which</w:t>
      </w:r>
      <w:r w:rsidRPr="1E1B3D26">
        <w:rPr>
          <w:lang w:val="en-US"/>
        </w:rPr>
        <w:t xml:space="preserve"> has been populated with examples to </w:t>
      </w:r>
      <w:r w:rsidR="003F3809" w:rsidRPr="1E1B3D26">
        <w:rPr>
          <w:lang w:val="en-US"/>
        </w:rPr>
        <w:t>function as</w:t>
      </w:r>
      <w:r w:rsidRPr="1E1B3D26">
        <w:rPr>
          <w:lang w:val="en-US"/>
        </w:rPr>
        <w:t xml:space="preserve"> an aide memoire and should not be considered exhaustive. This should be adapted to the unit’s own structure, roles and </w:t>
      </w:r>
      <w:r w:rsidR="7C90E629" w:rsidRPr="1E1B3D26">
        <w:rPr>
          <w:lang w:val="en-US"/>
        </w:rPr>
        <w:t>responsibilities,</w:t>
      </w:r>
      <w:r w:rsidRPr="1E1B3D26">
        <w:rPr>
          <w:lang w:val="en-US"/>
        </w:rPr>
        <w:t xml:space="preserve"> and to the type of trial.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0"/>
        <w:gridCol w:w="3835"/>
        <w:gridCol w:w="1949"/>
      </w:tblGrid>
      <w:tr w:rsidR="1E1B3D26" w:rsidRPr="0004208E" w14:paraId="411BD174" w14:textId="77777777" w:rsidTr="0004208E">
        <w:trPr>
          <w:trHeight w:val="374"/>
        </w:trPr>
        <w:tc>
          <w:tcPr>
            <w:tcW w:w="9764" w:type="dxa"/>
            <w:gridSpan w:val="3"/>
            <w:shd w:val="clear" w:color="auto" w:fill="A6C9EC"/>
            <w:tcMar>
              <w:top w:w="15" w:type="dxa"/>
              <w:left w:w="15" w:type="dxa"/>
              <w:right w:w="15" w:type="dxa"/>
            </w:tcMar>
            <w:vAlign w:val="center"/>
          </w:tcPr>
          <w:p w14:paraId="2531DE3F" w14:textId="19DB991D" w:rsidR="1E1B3D26" w:rsidRPr="0004208E" w:rsidRDefault="1E1B3D26" w:rsidP="1E1B3D26">
            <w:pPr>
              <w:spacing w:after="0"/>
              <w:jc w:val="center"/>
              <w:rPr>
                <w:rFonts w:ascii="Calibri" w:eastAsia="Calibri" w:hAnsi="Calibri" w:cs="Calibri"/>
                <w:b/>
                <w:bCs/>
                <w:color w:val="000000" w:themeColor="text1"/>
                <w:sz w:val="28"/>
                <w:szCs w:val="28"/>
              </w:rPr>
            </w:pPr>
            <w:r w:rsidRPr="0004208E">
              <w:rPr>
                <w:rFonts w:ascii="Calibri" w:eastAsia="Calibri" w:hAnsi="Calibri" w:cs="Calibri"/>
                <w:b/>
                <w:bCs/>
                <w:color w:val="000000" w:themeColor="text1"/>
                <w:sz w:val="28"/>
                <w:szCs w:val="28"/>
              </w:rPr>
              <w:t>Grant Development and Submission</w:t>
            </w:r>
          </w:p>
        </w:tc>
      </w:tr>
      <w:tr w:rsidR="1E1B3D26" w:rsidRPr="0004208E" w14:paraId="76E12D7B" w14:textId="77777777" w:rsidTr="0004208E">
        <w:trPr>
          <w:trHeight w:val="330"/>
        </w:trPr>
        <w:tc>
          <w:tcPr>
            <w:tcW w:w="3980" w:type="dxa"/>
            <w:shd w:val="clear" w:color="auto" w:fill="A6C9EC"/>
            <w:tcMar>
              <w:top w:w="15" w:type="dxa"/>
              <w:left w:w="15" w:type="dxa"/>
              <w:right w:w="15" w:type="dxa"/>
            </w:tcMar>
            <w:vAlign w:val="center"/>
          </w:tcPr>
          <w:p w14:paraId="19384F6A" w14:textId="7293DC9D" w:rsidR="1E1B3D26" w:rsidRPr="0004208E" w:rsidRDefault="1E1B3D26" w:rsidP="1E1B3D26">
            <w:pPr>
              <w:spacing w:after="0"/>
              <w:rPr>
                <w:rFonts w:cs="Arial"/>
              </w:rPr>
            </w:pPr>
            <w:r w:rsidRPr="0004208E">
              <w:rPr>
                <w:rFonts w:eastAsia="Calibri" w:cs="Arial"/>
                <w:b/>
                <w:bCs/>
                <w:color w:val="000000" w:themeColor="text1"/>
                <w:sz w:val="24"/>
                <w:szCs w:val="24"/>
              </w:rPr>
              <w:t>Responsibilities</w:t>
            </w:r>
          </w:p>
        </w:tc>
        <w:tc>
          <w:tcPr>
            <w:tcW w:w="3835" w:type="dxa"/>
            <w:shd w:val="clear" w:color="auto" w:fill="A6C9EC"/>
            <w:tcMar>
              <w:top w:w="15" w:type="dxa"/>
              <w:left w:w="15" w:type="dxa"/>
              <w:right w:w="15" w:type="dxa"/>
            </w:tcMar>
            <w:vAlign w:val="center"/>
          </w:tcPr>
          <w:p w14:paraId="5E8239AA" w14:textId="49F8A2D1" w:rsidR="1E1B3D26" w:rsidRPr="0004208E" w:rsidRDefault="1E1B3D26" w:rsidP="1E1B3D26">
            <w:pPr>
              <w:spacing w:after="0"/>
              <w:rPr>
                <w:rFonts w:cs="Arial"/>
              </w:rPr>
            </w:pPr>
            <w:r w:rsidRPr="0004208E">
              <w:rPr>
                <w:rFonts w:eastAsia="Calibri" w:cs="Arial"/>
                <w:color w:val="000000" w:themeColor="text1"/>
                <w:sz w:val="24"/>
                <w:szCs w:val="24"/>
              </w:rPr>
              <w:t xml:space="preserve"> </w:t>
            </w:r>
          </w:p>
        </w:tc>
        <w:tc>
          <w:tcPr>
            <w:tcW w:w="1949" w:type="dxa"/>
            <w:shd w:val="clear" w:color="auto" w:fill="A6C9EC"/>
            <w:tcMar>
              <w:top w:w="15" w:type="dxa"/>
              <w:left w:w="15" w:type="dxa"/>
              <w:right w:w="15" w:type="dxa"/>
            </w:tcMar>
            <w:vAlign w:val="center"/>
          </w:tcPr>
          <w:p w14:paraId="1C6C6851" w14:textId="4DD41AF7" w:rsidR="1E1B3D26" w:rsidRPr="0004208E" w:rsidRDefault="1E1B3D26" w:rsidP="1E1B3D26">
            <w:pPr>
              <w:spacing w:after="0"/>
              <w:rPr>
                <w:rFonts w:cs="Arial"/>
              </w:rPr>
            </w:pPr>
            <w:r w:rsidRPr="0004208E">
              <w:rPr>
                <w:rFonts w:eastAsia="Calibri" w:cs="Arial"/>
                <w:b/>
                <w:bCs/>
                <w:color w:val="000000" w:themeColor="text1"/>
                <w:sz w:val="24"/>
                <w:szCs w:val="24"/>
              </w:rPr>
              <w:t>Timelines</w:t>
            </w:r>
          </w:p>
        </w:tc>
      </w:tr>
      <w:tr w:rsidR="1E1B3D26" w:rsidRPr="0004208E" w14:paraId="4B4628F9" w14:textId="77777777" w:rsidTr="0004208E">
        <w:trPr>
          <w:trHeight w:val="330"/>
        </w:trPr>
        <w:tc>
          <w:tcPr>
            <w:tcW w:w="3980" w:type="dxa"/>
            <w:shd w:val="clear" w:color="auto" w:fill="D9D9D9" w:themeFill="background1" w:themeFillShade="D9"/>
            <w:tcMar>
              <w:top w:w="15" w:type="dxa"/>
              <w:left w:w="15" w:type="dxa"/>
              <w:right w:w="15" w:type="dxa"/>
            </w:tcMar>
            <w:vAlign w:val="center"/>
          </w:tcPr>
          <w:p w14:paraId="6CE83DEF" w14:textId="6234CCDA" w:rsidR="1E1B3D26" w:rsidRPr="0004208E" w:rsidRDefault="1E1B3D26" w:rsidP="1E1B3D26">
            <w:pPr>
              <w:spacing w:after="0"/>
              <w:rPr>
                <w:rFonts w:cs="Arial"/>
              </w:rPr>
            </w:pPr>
            <w:r w:rsidRPr="0004208E">
              <w:rPr>
                <w:rFonts w:eastAsia="Calibri" w:cs="Arial"/>
                <w:b/>
                <w:bCs/>
                <w:color w:val="000000" w:themeColor="text1"/>
                <w:sz w:val="24"/>
                <w:szCs w:val="24"/>
              </w:rPr>
              <w:t>CTU</w:t>
            </w:r>
          </w:p>
        </w:tc>
        <w:tc>
          <w:tcPr>
            <w:tcW w:w="3835" w:type="dxa"/>
            <w:shd w:val="clear" w:color="auto" w:fill="D9D9D9" w:themeFill="background1" w:themeFillShade="D9"/>
            <w:tcMar>
              <w:top w:w="15" w:type="dxa"/>
              <w:left w:w="15" w:type="dxa"/>
              <w:right w:w="15" w:type="dxa"/>
            </w:tcMar>
            <w:vAlign w:val="center"/>
          </w:tcPr>
          <w:p w14:paraId="56A98A41" w14:textId="1A3B7D60" w:rsidR="1E1B3D26" w:rsidRPr="0004208E" w:rsidRDefault="1E1B3D26" w:rsidP="1E1B3D26">
            <w:pPr>
              <w:spacing w:after="0"/>
              <w:rPr>
                <w:rFonts w:cs="Arial"/>
              </w:rPr>
            </w:pPr>
            <w:r w:rsidRPr="0004208E">
              <w:rPr>
                <w:rFonts w:eastAsia="Calibri" w:cs="Arial"/>
                <w:b/>
                <w:bCs/>
                <w:color w:val="000000" w:themeColor="text1"/>
                <w:sz w:val="24"/>
                <w:szCs w:val="24"/>
              </w:rPr>
              <w:t>CI</w:t>
            </w:r>
          </w:p>
        </w:tc>
        <w:tc>
          <w:tcPr>
            <w:tcW w:w="1949" w:type="dxa"/>
            <w:shd w:val="clear" w:color="auto" w:fill="D9D9D9" w:themeFill="background1" w:themeFillShade="D9"/>
            <w:tcMar>
              <w:top w:w="15" w:type="dxa"/>
              <w:left w:w="15" w:type="dxa"/>
              <w:right w:w="15" w:type="dxa"/>
            </w:tcMar>
            <w:vAlign w:val="center"/>
          </w:tcPr>
          <w:p w14:paraId="6704ACE8" w14:textId="38F33ADF" w:rsidR="1E1B3D26" w:rsidRPr="0004208E" w:rsidRDefault="1E1B3D26" w:rsidP="1E1B3D26">
            <w:pPr>
              <w:spacing w:after="0"/>
              <w:rPr>
                <w:rFonts w:cs="Arial"/>
              </w:rPr>
            </w:pPr>
            <w:r w:rsidRPr="0004208E">
              <w:rPr>
                <w:rFonts w:eastAsia="Calibri" w:cs="Arial"/>
                <w:b/>
                <w:bCs/>
                <w:color w:val="000000" w:themeColor="text1"/>
                <w:sz w:val="24"/>
                <w:szCs w:val="24"/>
              </w:rPr>
              <w:t xml:space="preserve"> </w:t>
            </w:r>
          </w:p>
        </w:tc>
      </w:tr>
      <w:tr w:rsidR="1E1B3D26" w:rsidRPr="0004208E" w14:paraId="1153FE5A" w14:textId="77777777" w:rsidTr="0004208E">
        <w:trPr>
          <w:trHeight w:val="990"/>
        </w:trPr>
        <w:tc>
          <w:tcPr>
            <w:tcW w:w="3980" w:type="dxa"/>
            <w:tcMar>
              <w:top w:w="15" w:type="dxa"/>
              <w:left w:w="15" w:type="dxa"/>
              <w:right w:w="15" w:type="dxa"/>
            </w:tcMar>
          </w:tcPr>
          <w:p w14:paraId="46C03AEA" w14:textId="49D2E99E" w:rsidR="1E1B3D26" w:rsidRPr="0004208E" w:rsidRDefault="1E1B3D26" w:rsidP="1E1B3D26">
            <w:pPr>
              <w:spacing w:after="0"/>
              <w:rPr>
                <w:rFonts w:cs="Arial"/>
              </w:rPr>
            </w:pPr>
            <w:r w:rsidRPr="0004208E">
              <w:rPr>
                <w:rFonts w:eastAsia="Calibri" w:cs="Arial"/>
                <w:color w:val="000000" w:themeColor="text1"/>
                <w:sz w:val="20"/>
                <w:szCs w:val="20"/>
              </w:rPr>
              <w:t xml:space="preserve">Organise meetings of the Development Team. </w:t>
            </w:r>
          </w:p>
        </w:tc>
        <w:tc>
          <w:tcPr>
            <w:tcW w:w="3835" w:type="dxa"/>
            <w:tcMar>
              <w:top w:w="15" w:type="dxa"/>
              <w:left w:w="15" w:type="dxa"/>
              <w:right w:w="15" w:type="dxa"/>
            </w:tcMar>
          </w:tcPr>
          <w:p w14:paraId="67EF9627" w14:textId="0D8DC56B" w:rsidR="1E1B3D26" w:rsidRPr="0004208E" w:rsidRDefault="1E1B3D26" w:rsidP="1E1B3D26">
            <w:pPr>
              <w:spacing w:after="0"/>
              <w:rPr>
                <w:rFonts w:cs="Arial"/>
              </w:rPr>
            </w:pPr>
            <w:r w:rsidRPr="0004208E">
              <w:rPr>
                <w:rFonts w:eastAsia="Calibri" w:cs="Arial"/>
                <w:color w:val="000000" w:themeColor="text1"/>
                <w:sz w:val="20"/>
                <w:szCs w:val="20"/>
              </w:rPr>
              <w:t xml:space="preserve">Ensure that all those proposed as co-applicants will be actively involved in the development and delivery of the trial. </w:t>
            </w:r>
          </w:p>
        </w:tc>
        <w:tc>
          <w:tcPr>
            <w:tcW w:w="1949" w:type="dxa"/>
            <w:tcMar>
              <w:top w:w="15" w:type="dxa"/>
              <w:left w:w="15" w:type="dxa"/>
              <w:right w:w="15" w:type="dxa"/>
            </w:tcMar>
          </w:tcPr>
          <w:p w14:paraId="20469DCF" w14:textId="6648A1DF" w:rsidR="1E1B3D26" w:rsidRPr="0004208E" w:rsidRDefault="1E1B3D26" w:rsidP="1E1B3D26">
            <w:pPr>
              <w:spacing w:after="0"/>
              <w:rPr>
                <w:rFonts w:cs="Arial"/>
              </w:rPr>
            </w:pPr>
            <w:r w:rsidRPr="0004208E">
              <w:rPr>
                <w:rFonts w:eastAsia="Calibri" w:cs="Arial"/>
                <w:color w:val="000000" w:themeColor="text1"/>
                <w:sz w:val="20"/>
                <w:szCs w:val="20"/>
              </w:rPr>
              <w:t>The CTU should be approached no later than &lt;&lt;number of weeks&gt;&gt; prior to grant deadline</w:t>
            </w:r>
          </w:p>
        </w:tc>
      </w:tr>
      <w:tr w:rsidR="1E1B3D26" w:rsidRPr="0004208E" w14:paraId="2A7E85E1" w14:textId="77777777" w:rsidTr="0004208E">
        <w:trPr>
          <w:trHeight w:val="1125"/>
        </w:trPr>
        <w:tc>
          <w:tcPr>
            <w:tcW w:w="3980" w:type="dxa"/>
            <w:tcMar>
              <w:top w:w="15" w:type="dxa"/>
              <w:left w:w="15" w:type="dxa"/>
              <w:right w:w="15" w:type="dxa"/>
            </w:tcMar>
          </w:tcPr>
          <w:p w14:paraId="6FA4BED7" w14:textId="2A8ADEC2" w:rsidR="1E1B3D26" w:rsidRPr="0004208E" w:rsidRDefault="1E1B3D26" w:rsidP="1E1B3D26">
            <w:pPr>
              <w:spacing w:after="0"/>
              <w:rPr>
                <w:rFonts w:cs="Arial"/>
              </w:rPr>
            </w:pPr>
            <w:r w:rsidRPr="0004208E">
              <w:rPr>
                <w:rFonts w:eastAsia="Calibri" w:cs="Arial"/>
                <w:color w:val="000000" w:themeColor="text1"/>
                <w:sz w:val="20"/>
                <w:szCs w:val="20"/>
              </w:rPr>
              <w:t xml:space="preserve">Ensure the collaboration process is efficiently managed and allow sufficient time to support the CI in the development of the grant funding application. </w:t>
            </w:r>
          </w:p>
        </w:tc>
        <w:tc>
          <w:tcPr>
            <w:tcW w:w="3835" w:type="dxa"/>
            <w:tcMar>
              <w:top w:w="15" w:type="dxa"/>
              <w:left w:w="15" w:type="dxa"/>
              <w:right w:w="15" w:type="dxa"/>
            </w:tcMar>
          </w:tcPr>
          <w:p w14:paraId="446BF280" w14:textId="53378149" w:rsidR="1E1B3D26" w:rsidRPr="0004208E" w:rsidRDefault="1E1B3D26" w:rsidP="1E1B3D26">
            <w:pPr>
              <w:spacing w:after="0"/>
              <w:rPr>
                <w:rFonts w:cs="Arial"/>
              </w:rPr>
            </w:pPr>
            <w:r w:rsidRPr="0004208E">
              <w:rPr>
                <w:rFonts w:eastAsia="Calibri" w:cs="Arial"/>
                <w:color w:val="000000" w:themeColor="text1"/>
                <w:sz w:val="20"/>
                <w:szCs w:val="20"/>
              </w:rPr>
              <w:t xml:space="preserve">Work with the CTU Development Team to develop the grant application (outline/full/single stage) and ensure that collaborators are given sufficient time to make a meaningful academic contribution. </w:t>
            </w:r>
          </w:p>
        </w:tc>
        <w:tc>
          <w:tcPr>
            <w:tcW w:w="1949" w:type="dxa"/>
            <w:tcMar>
              <w:top w:w="15" w:type="dxa"/>
              <w:left w:w="15" w:type="dxa"/>
              <w:right w:w="15" w:type="dxa"/>
            </w:tcMar>
          </w:tcPr>
          <w:p w14:paraId="34FEEFDC" w14:textId="68B1AC13" w:rsidR="1E1B3D26" w:rsidRPr="0004208E" w:rsidRDefault="1E1B3D26" w:rsidP="1E1B3D26">
            <w:pPr>
              <w:spacing w:after="0"/>
              <w:rPr>
                <w:rFonts w:cs="Arial"/>
              </w:rPr>
            </w:pPr>
            <w:r w:rsidRPr="0004208E">
              <w:rPr>
                <w:rFonts w:eastAsia="Calibri" w:cs="Arial"/>
                <w:color w:val="000000" w:themeColor="text1"/>
                <w:sz w:val="20"/>
                <w:szCs w:val="20"/>
              </w:rPr>
              <w:t xml:space="preserve"> </w:t>
            </w:r>
          </w:p>
        </w:tc>
      </w:tr>
      <w:tr w:rsidR="1E1B3D26" w:rsidRPr="0004208E" w14:paraId="7FFE6489" w14:textId="77777777" w:rsidTr="0004208E">
        <w:trPr>
          <w:trHeight w:val="1665"/>
        </w:trPr>
        <w:tc>
          <w:tcPr>
            <w:tcW w:w="3980" w:type="dxa"/>
            <w:tcMar>
              <w:top w:w="15" w:type="dxa"/>
              <w:left w:w="15" w:type="dxa"/>
              <w:right w:w="15" w:type="dxa"/>
            </w:tcMar>
          </w:tcPr>
          <w:p w14:paraId="567BAA18" w14:textId="0DA4D613" w:rsidR="1E1B3D26" w:rsidRPr="0004208E" w:rsidRDefault="1E1B3D26" w:rsidP="1E1B3D26">
            <w:pPr>
              <w:spacing w:after="0"/>
              <w:rPr>
                <w:rFonts w:cs="Arial"/>
              </w:rPr>
            </w:pPr>
            <w:r w:rsidRPr="0004208E">
              <w:rPr>
                <w:rFonts w:eastAsia="Calibri" w:cs="Arial"/>
                <w:color w:val="000000" w:themeColor="text1"/>
                <w:sz w:val="20"/>
                <w:szCs w:val="20"/>
              </w:rPr>
              <w:t xml:space="preserve">Provide appropriate support via a dedicated CTU Development Team, to enable the CI to submit a complete and competitive grant application with appropriate costs, including but not limited to, trial design, statistical methods, project planning, research costs, contacting co-investigators and collaborators and review of the final application.  </w:t>
            </w:r>
          </w:p>
        </w:tc>
        <w:tc>
          <w:tcPr>
            <w:tcW w:w="3835" w:type="dxa"/>
            <w:tcMar>
              <w:top w:w="15" w:type="dxa"/>
              <w:left w:w="15" w:type="dxa"/>
              <w:right w:w="15" w:type="dxa"/>
            </w:tcMar>
          </w:tcPr>
          <w:p w14:paraId="52EA6F44" w14:textId="4E6310CE" w:rsidR="1E1B3D26" w:rsidRPr="0004208E" w:rsidRDefault="1E1B3D26" w:rsidP="1E1B3D26">
            <w:pPr>
              <w:spacing w:after="0"/>
              <w:rPr>
                <w:rFonts w:cs="Arial"/>
              </w:rPr>
            </w:pPr>
            <w:r w:rsidRPr="0004208E">
              <w:rPr>
                <w:rFonts w:eastAsia="Calibri" w:cs="Arial"/>
                <w:color w:val="000000" w:themeColor="text1"/>
                <w:sz w:val="20"/>
                <w:szCs w:val="20"/>
              </w:rPr>
              <w:t>Provide advice and guidance on relevant aspects of the costing model for the study.</w:t>
            </w:r>
          </w:p>
        </w:tc>
        <w:tc>
          <w:tcPr>
            <w:tcW w:w="1949" w:type="dxa"/>
            <w:tcMar>
              <w:top w:w="15" w:type="dxa"/>
              <w:left w:w="15" w:type="dxa"/>
              <w:right w:w="15" w:type="dxa"/>
            </w:tcMar>
          </w:tcPr>
          <w:p w14:paraId="23A32508" w14:textId="226AFC37" w:rsidR="1E1B3D26" w:rsidRPr="0004208E" w:rsidRDefault="1E1B3D26" w:rsidP="1E1B3D26">
            <w:pPr>
              <w:spacing w:after="0"/>
              <w:rPr>
                <w:rFonts w:cs="Arial"/>
              </w:rPr>
            </w:pPr>
            <w:r w:rsidRPr="0004208E">
              <w:rPr>
                <w:rFonts w:eastAsia="Calibri" w:cs="Arial"/>
                <w:color w:val="000000" w:themeColor="text1"/>
                <w:sz w:val="20"/>
                <w:szCs w:val="20"/>
              </w:rPr>
              <w:t xml:space="preserve"> </w:t>
            </w:r>
          </w:p>
        </w:tc>
      </w:tr>
      <w:tr w:rsidR="1E1B3D26" w:rsidRPr="0004208E" w14:paraId="6A15967F" w14:textId="77777777" w:rsidTr="0004208E">
        <w:trPr>
          <w:trHeight w:val="1095"/>
        </w:trPr>
        <w:tc>
          <w:tcPr>
            <w:tcW w:w="3980" w:type="dxa"/>
            <w:tcMar>
              <w:top w:w="15" w:type="dxa"/>
              <w:left w:w="15" w:type="dxa"/>
              <w:right w:w="15" w:type="dxa"/>
            </w:tcMar>
          </w:tcPr>
          <w:p w14:paraId="17D75038" w14:textId="5AAA8953" w:rsidR="1E1B3D26" w:rsidRPr="0004208E" w:rsidRDefault="1E1B3D26" w:rsidP="1E1B3D26">
            <w:pPr>
              <w:spacing w:after="0"/>
              <w:rPr>
                <w:rFonts w:cs="Arial"/>
              </w:rPr>
            </w:pPr>
            <w:r w:rsidRPr="0004208E">
              <w:rPr>
                <w:rFonts w:eastAsia="Calibri" w:cs="Arial"/>
                <w:color w:val="000000" w:themeColor="text1"/>
                <w:sz w:val="20"/>
                <w:szCs w:val="20"/>
              </w:rPr>
              <w:t xml:space="preserve">Work with the NIHR Research Delivery Network (RDN), NHS partner(s), Social Care and Public Health to determine the research, service support and excess treatment costs associated with the project. </w:t>
            </w:r>
          </w:p>
        </w:tc>
        <w:tc>
          <w:tcPr>
            <w:tcW w:w="3835" w:type="dxa"/>
            <w:tcMar>
              <w:top w:w="15" w:type="dxa"/>
              <w:left w:w="15" w:type="dxa"/>
              <w:right w:w="15" w:type="dxa"/>
            </w:tcMar>
          </w:tcPr>
          <w:p w14:paraId="104AB4F0" w14:textId="0B2A8D9E" w:rsidR="1E1B3D26" w:rsidRPr="0004208E" w:rsidRDefault="1E1B3D26" w:rsidP="1E1B3D26">
            <w:pPr>
              <w:spacing w:after="0"/>
              <w:rPr>
                <w:rFonts w:cs="Arial"/>
              </w:rPr>
            </w:pPr>
            <w:r w:rsidRPr="0004208E">
              <w:rPr>
                <w:rFonts w:eastAsia="Calibri" w:cs="Arial"/>
                <w:color w:val="000000" w:themeColor="text1"/>
                <w:sz w:val="20"/>
                <w:szCs w:val="20"/>
              </w:rPr>
              <w:t xml:space="preserve">Answer costing queries relating to the patient pathway to ensure that costs can be attributed correctly. </w:t>
            </w:r>
          </w:p>
        </w:tc>
        <w:tc>
          <w:tcPr>
            <w:tcW w:w="1949" w:type="dxa"/>
            <w:tcMar>
              <w:top w:w="15" w:type="dxa"/>
              <w:left w:w="15" w:type="dxa"/>
              <w:right w:w="15" w:type="dxa"/>
            </w:tcMar>
          </w:tcPr>
          <w:p w14:paraId="7C1A0427" w14:textId="48A5EBE9" w:rsidR="1E1B3D26" w:rsidRPr="0004208E" w:rsidRDefault="1E1B3D26" w:rsidP="1E1B3D26">
            <w:pPr>
              <w:spacing w:after="0"/>
              <w:rPr>
                <w:rFonts w:cs="Arial"/>
              </w:rPr>
            </w:pPr>
            <w:r w:rsidRPr="0004208E">
              <w:rPr>
                <w:rFonts w:eastAsia="Calibri" w:cs="Arial"/>
                <w:color w:val="000000" w:themeColor="text1"/>
                <w:sz w:val="20"/>
                <w:szCs w:val="20"/>
              </w:rPr>
              <w:t xml:space="preserve"> </w:t>
            </w:r>
          </w:p>
        </w:tc>
      </w:tr>
      <w:tr w:rsidR="1E1B3D26" w:rsidRPr="0004208E" w14:paraId="72E393CE" w14:textId="77777777" w:rsidTr="0004208E">
        <w:trPr>
          <w:trHeight w:val="2055"/>
        </w:trPr>
        <w:tc>
          <w:tcPr>
            <w:tcW w:w="3980" w:type="dxa"/>
            <w:tcMar>
              <w:top w:w="15" w:type="dxa"/>
              <w:left w:w="15" w:type="dxa"/>
              <w:right w:w="15" w:type="dxa"/>
            </w:tcMar>
          </w:tcPr>
          <w:p w14:paraId="4B4503C0" w14:textId="075D4912" w:rsidR="1E1B3D26" w:rsidRPr="0004208E" w:rsidRDefault="1E1B3D26" w:rsidP="1E1B3D26">
            <w:pPr>
              <w:spacing w:after="0"/>
              <w:rPr>
                <w:rFonts w:cs="Arial"/>
              </w:rPr>
            </w:pPr>
            <w:r w:rsidRPr="0004208E">
              <w:rPr>
                <w:rFonts w:eastAsia="Calibri" w:cs="Arial"/>
                <w:color w:val="000000" w:themeColor="text1"/>
                <w:sz w:val="20"/>
                <w:szCs w:val="20"/>
              </w:rPr>
              <w:t>For social care trials and other settings, where recruitment is typically slower than clinical settings and there are no dedicated research staff at the site, the CTU will support development of recruitment strategies that minimise burden on frontline practitioners, identification of research champions within LA partner organisations, contingency planning for staff turnover, and adaptation of site support models for non-NHS settings.</w:t>
            </w:r>
          </w:p>
        </w:tc>
        <w:tc>
          <w:tcPr>
            <w:tcW w:w="3835" w:type="dxa"/>
            <w:tcMar>
              <w:top w:w="15" w:type="dxa"/>
              <w:left w:w="15" w:type="dxa"/>
              <w:right w:w="15" w:type="dxa"/>
            </w:tcMar>
          </w:tcPr>
          <w:p w14:paraId="64B03DAE" w14:textId="00E3BAFE" w:rsidR="1E1B3D26" w:rsidRPr="0004208E" w:rsidRDefault="1E1B3D26" w:rsidP="1E1B3D26">
            <w:pPr>
              <w:spacing w:after="0"/>
              <w:rPr>
                <w:rFonts w:cs="Arial"/>
              </w:rPr>
            </w:pPr>
            <w:r w:rsidRPr="0004208E">
              <w:rPr>
                <w:rFonts w:eastAsia="Calibri" w:cs="Arial"/>
                <w:color w:val="000000" w:themeColor="text1"/>
                <w:sz w:val="20"/>
                <w:szCs w:val="20"/>
              </w:rPr>
              <w:t xml:space="preserve">Ensure that the relevant Senior CTU staff are included in the grant application as co-applicants. </w:t>
            </w:r>
          </w:p>
        </w:tc>
        <w:tc>
          <w:tcPr>
            <w:tcW w:w="1949" w:type="dxa"/>
            <w:tcMar>
              <w:top w:w="15" w:type="dxa"/>
              <w:left w:w="15" w:type="dxa"/>
              <w:right w:w="15" w:type="dxa"/>
            </w:tcMar>
          </w:tcPr>
          <w:p w14:paraId="0E10C2AC" w14:textId="21C8D484" w:rsidR="1E1B3D26" w:rsidRPr="0004208E" w:rsidRDefault="1E1B3D26">
            <w:pPr>
              <w:rPr>
                <w:rFonts w:cs="Arial"/>
              </w:rPr>
            </w:pPr>
          </w:p>
        </w:tc>
      </w:tr>
      <w:tr w:rsidR="1E1B3D26" w:rsidRPr="0004208E" w14:paraId="108AD811" w14:textId="77777777" w:rsidTr="0004208E">
        <w:trPr>
          <w:trHeight w:val="780"/>
        </w:trPr>
        <w:tc>
          <w:tcPr>
            <w:tcW w:w="3980" w:type="dxa"/>
            <w:tcMar>
              <w:top w:w="15" w:type="dxa"/>
              <w:left w:w="15" w:type="dxa"/>
              <w:right w:w="15" w:type="dxa"/>
            </w:tcMar>
          </w:tcPr>
          <w:p w14:paraId="5D0FBC93" w14:textId="2EA0548C" w:rsidR="1E1B3D26" w:rsidRPr="0004208E" w:rsidRDefault="1E1B3D26">
            <w:pPr>
              <w:rPr>
                <w:rFonts w:cs="Arial"/>
              </w:rPr>
            </w:pPr>
          </w:p>
        </w:tc>
        <w:tc>
          <w:tcPr>
            <w:tcW w:w="3835" w:type="dxa"/>
            <w:tcMar>
              <w:top w:w="15" w:type="dxa"/>
              <w:left w:w="15" w:type="dxa"/>
              <w:right w:w="15" w:type="dxa"/>
            </w:tcMar>
          </w:tcPr>
          <w:p w14:paraId="6E7DE17E" w14:textId="4513F0D7" w:rsidR="1E1B3D26" w:rsidRPr="0004208E" w:rsidRDefault="1E1B3D26" w:rsidP="1E1B3D26">
            <w:pPr>
              <w:spacing w:after="0"/>
              <w:rPr>
                <w:rFonts w:cs="Arial"/>
              </w:rPr>
            </w:pPr>
            <w:r w:rsidRPr="0004208E">
              <w:rPr>
                <w:rFonts w:eastAsia="Calibri" w:cs="Arial"/>
                <w:color w:val="000000" w:themeColor="text1"/>
                <w:sz w:val="20"/>
                <w:szCs w:val="20"/>
              </w:rPr>
              <w:t xml:space="preserve">Discuss any planned substantial changes in the trial design/conduct with the CTU Development Team prior to grant submission. </w:t>
            </w:r>
          </w:p>
        </w:tc>
        <w:tc>
          <w:tcPr>
            <w:tcW w:w="1949" w:type="dxa"/>
            <w:tcMar>
              <w:top w:w="15" w:type="dxa"/>
              <w:left w:w="15" w:type="dxa"/>
              <w:right w:w="15" w:type="dxa"/>
            </w:tcMar>
          </w:tcPr>
          <w:p w14:paraId="2331AFAA" w14:textId="68B311B2" w:rsidR="1E1B3D26" w:rsidRPr="0004208E" w:rsidRDefault="1E1B3D26" w:rsidP="1E1B3D26">
            <w:pPr>
              <w:spacing w:after="0"/>
              <w:rPr>
                <w:rFonts w:cs="Arial"/>
              </w:rPr>
            </w:pPr>
            <w:r w:rsidRPr="0004208E">
              <w:rPr>
                <w:rFonts w:eastAsia="Calibri" w:cs="Arial"/>
                <w:color w:val="000000" w:themeColor="text1"/>
                <w:sz w:val="20"/>
                <w:szCs w:val="20"/>
              </w:rPr>
              <w:t>Within &lt;&lt;time frame&gt;&gt;of submission</w:t>
            </w:r>
          </w:p>
        </w:tc>
      </w:tr>
      <w:tr w:rsidR="1E1B3D26" w:rsidRPr="0004208E" w14:paraId="52466060" w14:textId="77777777" w:rsidTr="0004208E">
        <w:trPr>
          <w:trHeight w:val="300"/>
        </w:trPr>
        <w:tc>
          <w:tcPr>
            <w:tcW w:w="3980" w:type="dxa"/>
            <w:tcMar>
              <w:top w:w="15" w:type="dxa"/>
              <w:left w:w="15" w:type="dxa"/>
              <w:right w:w="15" w:type="dxa"/>
            </w:tcMar>
          </w:tcPr>
          <w:p w14:paraId="4EC94D19" w14:textId="31D1827B" w:rsidR="1E1B3D26" w:rsidRPr="0004208E" w:rsidRDefault="1E1B3D26">
            <w:pPr>
              <w:rPr>
                <w:rFonts w:cs="Arial"/>
              </w:rPr>
            </w:pPr>
          </w:p>
        </w:tc>
        <w:tc>
          <w:tcPr>
            <w:tcW w:w="3835" w:type="dxa"/>
            <w:tcMar>
              <w:top w:w="15" w:type="dxa"/>
              <w:left w:w="15" w:type="dxa"/>
              <w:right w:w="15" w:type="dxa"/>
            </w:tcMar>
          </w:tcPr>
          <w:p w14:paraId="11DBC1AC" w14:textId="6058E9A3" w:rsidR="1E1B3D26" w:rsidRPr="0004208E" w:rsidRDefault="1E1B3D26" w:rsidP="1E1B3D26">
            <w:pPr>
              <w:spacing w:after="0"/>
              <w:rPr>
                <w:rFonts w:cs="Arial"/>
              </w:rPr>
            </w:pPr>
            <w:r w:rsidRPr="0004208E">
              <w:rPr>
                <w:rFonts w:eastAsia="Calibri" w:cs="Arial"/>
                <w:color w:val="000000" w:themeColor="text1"/>
                <w:sz w:val="20"/>
                <w:szCs w:val="20"/>
              </w:rPr>
              <w:t xml:space="preserve">Provide a final copy of the grant application to CTU upon submission. </w:t>
            </w:r>
          </w:p>
        </w:tc>
        <w:tc>
          <w:tcPr>
            <w:tcW w:w="1949" w:type="dxa"/>
            <w:tcMar>
              <w:top w:w="15" w:type="dxa"/>
              <w:left w:w="15" w:type="dxa"/>
              <w:right w:w="15" w:type="dxa"/>
            </w:tcMar>
          </w:tcPr>
          <w:p w14:paraId="77511096" w14:textId="20D43512" w:rsidR="1E1B3D26" w:rsidRPr="0004208E" w:rsidRDefault="1E1B3D26" w:rsidP="1E1B3D26">
            <w:pPr>
              <w:spacing w:after="0"/>
              <w:rPr>
                <w:rFonts w:cs="Arial"/>
              </w:rPr>
            </w:pPr>
            <w:r w:rsidRPr="0004208E">
              <w:rPr>
                <w:rFonts w:eastAsia="Calibri" w:cs="Arial"/>
                <w:color w:val="000000" w:themeColor="text1"/>
                <w:sz w:val="20"/>
                <w:szCs w:val="20"/>
              </w:rPr>
              <w:t xml:space="preserve"> </w:t>
            </w:r>
          </w:p>
        </w:tc>
      </w:tr>
      <w:tr w:rsidR="1E1B3D26" w:rsidRPr="0004208E" w14:paraId="2E8E7ED9" w14:textId="77777777" w:rsidTr="0004208E">
        <w:trPr>
          <w:trHeight w:val="300"/>
        </w:trPr>
        <w:tc>
          <w:tcPr>
            <w:tcW w:w="3980" w:type="dxa"/>
            <w:tcMar>
              <w:top w:w="15" w:type="dxa"/>
              <w:left w:w="15" w:type="dxa"/>
              <w:right w:w="15" w:type="dxa"/>
            </w:tcMar>
          </w:tcPr>
          <w:p w14:paraId="61ACE905" w14:textId="167CEC64" w:rsidR="1E1B3D26" w:rsidRPr="0004208E" w:rsidRDefault="1E1B3D26">
            <w:pPr>
              <w:rPr>
                <w:rFonts w:cs="Arial"/>
              </w:rPr>
            </w:pPr>
          </w:p>
        </w:tc>
        <w:tc>
          <w:tcPr>
            <w:tcW w:w="3835" w:type="dxa"/>
            <w:tcMar>
              <w:top w:w="15" w:type="dxa"/>
              <w:left w:w="15" w:type="dxa"/>
              <w:right w:w="15" w:type="dxa"/>
            </w:tcMar>
          </w:tcPr>
          <w:p w14:paraId="292FEBEB" w14:textId="5DF31840" w:rsidR="1E1B3D26" w:rsidRPr="0004208E" w:rsidRDefault="1E1B3D26" w:rsidP="1E1B3D26">
            <w:pPr>
              <w:spacing w:after="0"/>
              <w:rPr>
                <w:rFonts w:cs="Arial"/>
              </w:rPr>
            </w:pPr>
            <w:r w:rsidRPr="0004208E">
              <w:rPr>
                <w:rFonts w:eastAsia="Calibri" w:cs="Arial"/>
                <w:color w:val="000000" w:themeColor="text1"/>
                <w:sz w:val="20"/>
                <w:szCs w:val="20"/>
              </w:rPr>
              <w:t xml:space="preserve">Notify CTU of the funding decision as soon as possible. </w:t>
            </w:r>
          </w:p>
        </w:tc>
        <w:tc>
          <w:tcPr>
            <w:tcW w:w="1949" w:type="dxa"/>
            <w:tcMar>
              <w:top w:w="15" w:type="dxa"/>
              <w:left w:w="15" w:type="dxa"/>
              <w:right w:w="15" w:type="dxa"/>
            </w:tcMar>
          </w:tcPr>
          <w:p w14:paraId="5E44A685" w14:textId="3975F6C1" w:rsidR="1E1B3D26" w:rsidRPr="0004208E" w:rsidRDefault="1E1B3D26">
            <w:pPr>
              <w:rPr>
                <w:rFonts w:cs="Arial"/>
              </w:rPr>
            </w:pPr>
          </w:p>
        </w:tc>
      </w:tr>
    </w:tbl>
    <w:p w14:paraId="3FB59E6C" w14:textId="4222DFC5" w:rsidR="00025A87" w:rsidRPr="00025A87" w:rsidRDefault="00025A87" w:rsidP="00025A8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623"/>
        <w:gridCol w:w="2889"/>
        <w:gridCol w:w="3253"/>
      </w:tblGrid>
      <w:tr w:rsidR="1E1B3D26" w14:paraId="6823556F" w14:textId="77777777" w:rsidTr="00717598">
        <w:trPr>
          <w:trHeight w:val="375"/>
        </w:trPr>
        <w:tc>
          <w:tcPr>
            <w:tcW w:w="9765" w:type="dxa"/>
            <w:gridSpan w:val="3"/>
            <w:shd w:val="clear" w:color="auto" w:fill="A6C9EC"/>
            <w:tcMar>
              <w:top w:w="15" w:type="dxa"/>
              <w:left w:w="15" w:type="dxa"/>
              <w:right w:w="15" w:type="dxa"/>
            </w:tcMar>
          </w:tcPr>
          <w:p w14:paraId="3C5F97E4" w14:textId="4016BFD3" w:rsidR="1E1B3D26" w:rsidRDefault="1E1B3D26" w:rsidP="1E1B3D26">
            <w:pPr>
              <w:spacing w:after="0"/>
              <w:jc w:val="center"/>
            </w:pPr>
            <w:r w:rsidRPr="1E1B3D26">
              <w:rPr>
                <w:rFonts w:ascii="Calibri" w:eastAsia="Calibri" w:hAnsi="Calibri" w:cs="Calibri"/>
                <w:b/>
                <w:bCs/>
                <w:color w:val="000000" w:themeColor="text1"/>
                <w:sz w:val="28"/>
                <w:szCs w:val="28"/>
              </w:rPr>
              <w:lastRenderedPageBreak/>
              <w:t>Study/Trial Set-up</w:t>
            </w:r>
          </w:p>
        </w:tc>
      </w:tr>
      <w:tr w:rsidR="1E1B3D26" w14:paraId="0956D2E5" w14:textId="77777777" w:rsidTr="00717598">
        <w:trPr>
          <w:trHeight w:val="315"/>
        </w:trPr>
        <w:tc>
          <w:tcPr>
            <w:tcW w:w="3623" w:type="dxa"/>
            <w:shd w:val="clear" w:color="auto" w:fill="A6C9EC"/>
            <w:tcMar>
              <w:top w:w="15" w:type="dxa"/>
              <w:left w:w="15" w:type="dxa"/>
              <w:right w:w="15" w:type="dxa"/>
            </w:tcMar>
          </w:tcPr>
          <w:p w14:paraId="5195025C" w14:textId="0C2AA2D1" w:rsidR="1E1B3D26" w:rsidRDefault="1E1B3D26" w:rsidP="1E1B3D26">
            <w:pPr>
              <w:spacing w:after="0"/>
            </w:pPr>
            <w:r w:rsidRPr="1E1B3D26">
              <w:rPr>
                <w:rFonts w:ascii="Calibri" w:eastAsia="Calibri" w:hAnsi="Calibri" w:cs="Calibri"/>
                <w:b/>
                <w:bCs/>
                <w:color w:val="000000" w:themeColor="text1"/>
                <w:sz w:val="24"/>
                <w:szCs w:val="24"/>
              </w:rPr>
              <w:t>Responsibilities</w:t>
            </w:r>
          </w:p>
        </w:tc>
        <w:tc>
          <w:tcPr>
            <w:tcW w:w="2889" w:type="dxa"/>
            <w:shd w:val="clear" w:color="auto" w:fill="A6C9EC"/>
            <w:tcMar>
              <w:top w:w="15" w:type="dxa"/>
              <w:left w:w="15" w:type="dxa"/>
              <w:right w:w="15" w:type="dxa"/>
            </w:tcMar>
          </w:tcPr>
          <w:p w14:paraId="55D875B9" w14:textId="7D29ABE1" w:rsidR="1E1B3D26" w:rsidRDefault="1E1B3D26"/>
        </w:tc>
        <w:tc>
          <w:tcPr>
            <w:tcW w:w="3253" w:type="dxa"/>
            <w:shd w:val="clear" w:color="auto" w:fill="A6C9EC"/>
            <w:tcMar>
              <w:top w:w="15" w:type="dxa"/>
              <w:left w:w="15" w:type="dxa"/>
              <w:right w:w="15" w:type="dxa"/>
            </w:tcMar>
          </w:tcPr>
          <w:p w14:paraId="47FAAE5B" w14:textId="053188E4" w:rsidR="1E1B3D26" w:rsidRDefault="1E1B3D26" w:rsidP="1E1B3D26">
            <w:pPr>
              <w:spacing w:after="0"/>
            </w:pPr>
            <w:r w:rsidRPr="1E1B3D26">
              <w:rPr>
                <w:rFonts w:ascii="Calibri" w:eastAsia="Calibri" w:hAnsi="Calibri" w:cs="Calibri"/>
                <w:b/>
                <w:bCs/>
                <w:color w:val="000000" w:themeColor="text1"/>
                <w:sz w:val="24"/>
                <w:szCs w:val="24"/>
              </w:rPr>
              <w:t>Timelines</w:t>
            </w:r>
          </w:p>
        </w:tc>
      </w:tr>
      <w:tr w:rsidR="1E1B3D26" w14:paraId="5B997676" w14:textId="77777777" w:rsidTr="00717598">
        <w:trPr>
          <w:trHeight w:val="315"/>
        </w:trPr>
        <w:tc>
          <w:tcPr>
            <w:tcW w:w="3623" w:type="dxa"/>
            <w:shd w:val="clear" w:color="auto" w:fill="D9D9D9" w:themeFill="background1" w:themeFillShade="D9"/>
            <w:tcMar>
              <w:top w:w="15" w:type="dxa"/>
              <w:left w:w="15" w:type="dxa"/>
              <w:right w:w="15" w:type="dxa"/>
            </w:tcMar>
          </w:tcPr>
          <w:p w14:paraId="788C01C9" w14:textId="3C9979E4" w:rsidR="1E1B3D26" w:rsidRDefault="1E1B3D26" w:rsidP="1E1B3D26">
            <w:pPr>
              <w:spacing w:after="0"/>
            </w:pPr>
            <w:r w:rsidRPr="1E1B3D26">
              <w:rPr>
                <w:rFonts w:ascii="Calibri" w:eastAsia="Calibri" w:hAnsi="Calibri" w:cs="Calibri"/>
                <w:b/>
                <w:bCs/>
                <w:color w:val="000000" w:themeColor="text1"/>
                <w:sz w:val="24"/>
                <w:szCs w:val="24"/>
              </w:rPr>
              <w:t>CTU</w:t>
            </w:r>
          </w:p>
        </w:tc>
        <w:tc>
          <w:tcPr>
            <w:tcW w:w="2889" w:type="dxa"/>
            <w:shd w:val="clear" w:color="auto" w:fill="D9D9D9" w:themeFill="background1" w:themeFillShade="D9"/>
            <w:tcMar>
              <w:top w:w="15" w:type="dxa"/>
              <w:left w:w="15" w:type="dxa"/>
              <w:right w:w="15" w:type="dxa"/>
            </w:tcMar>
          </w:tcPr>
          <w:p w14:paraId="651A6763" w14:textId="06A0493F" w:rsidR="1E1B3D26" w:rsidRDefault="1E1B3D26" w:rsidP="1E1B3D26">
            <w:pPr>
              <w:spacing w:after="0"/>
            </w:pPr>
            <w:r w:rsidRPr="1E1B3D26">
              <w:rPr>
                <w:rFonts w:ascii="Calibri" w:eastAsia="Calibri" w:hAnsi="Calibri" w:cs="Calibri"/>
                <w:b/>
                <w:bCs/>
                <w:color w:val="000000" w:themeColor="text1"/>
                <w:sz w:val="24"/>
                <w:szCs w:val="24"/>
              </w:rPr>
              <w:t>CI</w:t>
            </w:r>
          </w:p>
        </w:tc>
        <w:tc>
          <w:tcPr>
            <w:tcW w:w="3253" w:type="dxa"/>
            <w:shd w:val="clear" w:color="auto" w:fill="D9D9D9" w:themeFill="background1" w:themeFillShade="D9"/>
            <w:tcMar>
              <w:top w:w="15" w:type="dxa"/>
              <w:left w:w="15" w:type="dxa"/>
              <w:right w:w="15" w:type="dxa"/>
            </w:tcMar>
          </w:tcPr>
          <w:p w14:paraId="1D8B2306" w14:textId="771DB3EB" w:rsidR="1E1B3D26" w:rsidRDefault="1E1B3D26"/>
        </w:tc>
      </w:tr>
      <w:tr w:rsidR="1E1B3D26" w14:paraId="678BBA6A" w14:textId="77777777" w:rsidTr="00717598">
        <w:trPr>
          <w:trHeight w:val="315"/>
        </w:trPr>
        <w:tc>
          <w:tcPr>
            <w:tcW w:w="9765" w:type="dxa"/>
            <w:gridSpan w:val="3"/>
            <w:shd w:val="clear" w:color="auto" w:fill="D9D9D9" w:themeFill="background1" w:themeFillShade="D9"/>
            <w:tcMar>
              <w:top w:w="15" w:type="dxa"/>
              <w:left w:w="15" w:type="dxa"/>
              <w:right w:w="15" w:type="dxa"/>
            </w:tcMar>
          </w:tcPr>
          <w:p w14:paraId="351C3562" w14:textId="0C41ABFF" w:rsidR="1E1B3D26" w:rsidRDefault="1E1B3D26" w:rsidP="1E1B3D26">
            <w:pPr>
              <w:spacing w:after="0"/>
            </w:pPr>
            <w:r w:rsidRPr="1E1B3D26">
              <w:rPr>
                <w:rFonts w:ascii="Calibri" w:eastAsia="Calibri" w:hAnsi="Calibri" w:cs="Calibri"/>
                <w:b/>
                <w:bCs/>
                <w:color w:val="000000" w:themeColor="text1"/>
                <w:sz w:val="24"/>
                <w:szCs w:val="24"/>
              </w:rPr>
              <w:t>Protocol and associated documents</w:t>
            </w:r>
          </w:p>
        </w:tc>
      </w:tr>
      <w:tr w:rsidR="1E1B3D26" w14:paraId="00303079" w14:textId="77777777" w:rsidTr="00717598">
        <w:trPr>
          <w:trHeight w:val="1215"/>
        </w:trPr>
        <w:tc>
          <w:tcPr>
            <w:tcW w:w="3623" w:type="dxa"/>
            <w:tcMar>
              <w:top w:w="15" w:type="dxa"/>
              <w:left w:w="15" w:type="dxa"/>
              <w:right w:w="15" w:type="dxa"/>
            </w:tcMar>
          </w:tcPr>
          <w:p w14:paraId="1340DE79" w14:textId="35CFBA7B" w:rsidR="1E1B3D26" w:rsidRPr="0004208E" w:rsidRDefault="1E1B3D26" w:rsidP="1E1B3D26">
            <w:pPr>
              <w:spacing w:after="0"/>
              <w:rPr>
                <w:rFonts w:cs="Arial"/>
              </w:rPr>
            </w:pPr>
            <w:r w:rsidRPr="0004208E">
              <w:rPr>
                <w:rFonts w:eastAsia="Calibri" w:cs="Arial"/>
                <w:sz w:val="20"/>
                <w:szCs w:val="20"/>
              </w:rPr>
              <w:t xml:space="preserve">Provide the CI with an initial draft of the trial protocol based on CTU’s protocol template.  </w:t>
            </w:r>
          </w:p>
        </w:tc>
        <w:tc>
          <w:tcPr>
            <w:tcW w:w="2889" w:type="dxa"/>
            <w:tcMar>
              <w:top w:w="15" w:type="dxa"/>
              <w:left w:w="15" w:type="dxa"/>
              <w:right w:w="15" w:type="dxa"/>
            </w:tcMar>
          </w:tcPr>
          <w:p w14:paraId="6A690173" w14:textId="2C498B5B" w:rsidR="1E1B3D26" w:rsidRPr="0004208E" w:rsidRDefault="1E1B3D26" w:rsidP="1E1B3D26">
            <w:pPr>
              <w:spacing w:after="0"/>
              <w:rPr>
                <w:rFonts w:cs="Arial"/>
              </w:rPr>
            </w:pPr>
            <w:r w:rsidRPr="0004208E">
              <w:rPr>
                <w:rFonts w:eastAsia="Calibri" w:cs="Arial"/>
                <w:sz w:val="20"/>
                <w:szCs w:val="20"/>
              </w:rPr>
              <w:t xml:space="preserve">Work on the initial draft of the study protocol using CTU’s protocol template providing clinical input and expertise.  </w:t>
            </w:r>
          </w:p>
        </w:tc>
        <w:tc>
          <w:tcPr>
            <w:tcW w:w="3253" w:type="dxa"/>
            <w:tcMar>
              <w:top w:w="15" w:type="dxa"/>
              <w:left w:w="15" w:type="dxa"/>
              <w:right w:w="15" w:type="dxa"/>
            </w:tcMar>
          </w:tcPr>
          <w:p w14:paraId="49D50CBB" w14:textId="41B65E7F" w:rsidR="1E1B3D26" w:rsidRPr="0004208E" w:rsidRDefault="1E1B3D26" w:rsidP="1E1B3D26">
            <w:pPr>
              <w:spacing w:after="0"/>
              <w:rPr>
                <w:rFonts w:cs="Arial"/>
              </w:rPr>
            </w:pPr>
            <w:r w:rsidRPr="0004208E">
              <w:rPr>
                <w:rFonts w:eastAsia="Calibri" w:cs="Arial"/>
                <w:color w:val="000000" w:themeColor="text1"/>
                <w:sz w:val="20"/>
                <w:szCs w:val="20"/>
              </w:rPr>
              <w:t>Within &lt;&lt;time frame&gt;&gt; (</w:t>
            </w:r>
            <w:r w:rsidRPr="0004208E">
              <w:rPr>
                <w:rFonts w:eastAsia="Calibri" w:cs="Arial"/>
                <w:i/>
                <w:iCs/>
                <w:color w:val="000000" w:themeColor="text1"/>
                <w:sz w:val="20"/>
                <w:szCs w:val="20"/>
              </w:rPr>
              <w:t>Guidance notes: Insert timelines in relation to your own CTU policy indicating when you will start working on a protocol in relation to the funding being available).</w:t>
            </w:r>
          </w:p>
        </w:tc>
      </w:tr>
      <w:tr w:rsidR="1E1B3D26" w14:paraId="1AF899FB" w14:textId="77777777" w:rsidTr="00717598">
        <w:trPr>
          <w:trHeight w:val="990"/>
        </w:trPr>
        <w:tc>
          <w:tcPr>
            <w:tcW w:w="3623" w:type="dxa"/>
            <w:tcMar>
              <w:top w:w="15" w:type="dxa"/>
              <w:left w:w="15" w:type="dxa"/>
              <w:right w:w="15" w:type="dxa"/>
            </w:tcMar>
          </w:tcPr>
          <w:p w14:paraId="25EE82BB" w14:textId="430102DC" w:rsidR="1E1B3D26" w:rsidRPr="0004208E" w:rsidRDefault="1E1B3D26" w:rsidP="1E1B3D26">
            <w:pPr>
              <w:spacing w:after="0"/>
              <w:rPr>
                <w:rFonts w:cs="Arial"/>
              </w:rPr>
            </w:pPr>
            <w:r w:rsidRPr="0004208E">
              <w:rPr>
                <w:rFonts w:eastAsia="Calibri" w:cs="Arial"/>
                <w:sz w:val="20"/>
                <w:szCs w:val="20"/>
              </w:rPr>
              <w:t xml:space="preserve">Co-ordinate the multidisciplinary input from a team of experts in the required fields for the protocol from both within and external to CTU.  </w:t>
            </w:r>
          </w:p>
        </w:tc>
        <w:tc>
          <w:tcPr>
            <w:tcW w:w="2889" w:type="dxa"/>
            <w:tcMar>
              <w:top w:w="15" w:type="dxa"/>
              <w:left w:w="15" w:type="dxa"/>
              <w:right w:w="15" w:type="dxa"/>
            </w:tcMar>
          </w:tcPr>
          <w:p w14:paraId="1406498B" w14:textId="573F3047" w:rsidR="1E1B3D26" w:rsidRPr="0004208E" w:rsidRDefault="1E1B3D26" w:rsidP="1E1B3D26">
            <w:pPr>
              <w:spacing w:after="0"/>
              <w:rPr>
                <w:rFonts w:cs="Arial"/>
              </w:rPr>
            </w:pPr>
            <w:r w:rsidRPr="0004208E">
              <w:rPr>
                <w:rFonts w:eastAsia="Calibri" w:cs="Arial"/>
                <w:sz w:val="20"/>
                <w:szCs w:val="20"/>
              </w:rPr>
              <w:t xml:space="preserve">Support the review process to finalise the study protocol.  </w:t>
            </w:r>
          </w:p>
        </w:tc>
        <w:tc>
          <w:tcPr>
            <w:tcW w:w="3253" w:type="dxa"/>
            <w:tcMar>
              <w:top w:w="15" w:type="dxa"/>
              <w:left w:w="15" w:type="dxa"/>
              <w:right w:w="15" w:type="dxa"/>
            </w:tcMar>
          </w:tcPr>
          <w:p w14:paraId="7A15D79D" w14:textId="6FE13155" w:rsidR="1E1B3D26" w:rsidRPr="0004208E" w:rsidRDefault="1E1B3D26">
            <w:pPr>
              <w:rPr>
                <w:rFonts w:cs="Arial"/>
              </w:rPr>
            </w:pPr>
          </w:p>
        </w:tc>
      </w:tr>
      <w:tr w:rsidR="1E1B3D26" w14:paraId="518F0D96" w14:textId="77777777" w:rsidTr="00717598">
        <w:trPr>
          <w:trHeight w:val="1110"/>
        </w:trPr>
        <w:tc>
          <w:tcPr>
            <w:tcW w:w="3623" w:type="dxa"/>
            <w:tcMar>
              <w:top w:w="15" w:type="dxa"/>
              <w:left w:w="15" w:type="dxa"/>
              <w:right w:w="15" w:type="dxa"/>
            </w:tcMar>
          </w:tcPr>
          <w:p w14:paraId="4908479D" w14:textId="1D29D72C" w:rsidR="1E1B3D26" w:rsidRPr="0004208E" w:rsidRDefault="1E1B3D26" w:rsidP="1E1B3D26">
            <w:pPr>
              <w:spacing w:after="0"/>
              <w:rPr>
                <w:rFonts w:eastAsia="Calibri" w:cs="Arial"/>
                <w:sz w:val="20"/>
                <w:szCs w:val="20"/>
              </w:rPr>
            </w:pPr>
            <w:r w:rsidRPr="0004208E">
              <w:rPr>
                <w:rFonts w:eastAsia="Calibri" w:cs="Arial"/>
                <w:sz w:val="20"/>
                <w:szCs w:val="20"/>
              </w:rPr>
              <w:t xml:space="preserve">Support the CI in the completion of the required regulatory documentation </w:t>
            </w:r>
            <w:r w:rsidR="6513DD80" w:rsidRPr="0004208E">
              <w:rPr>
                <w:rFonts w:eastAsia="Calibri" w:cs="Arial"/>
                <w:sz w:val="20"/>
                <w:szCs w:val="20"/>
              </w:rPr>
              <w:t>e.g.</w:t>
            </w:r>
            <w:r w:rsidRPr="0004208E">
              <w:rPr>
                <w:rFonts w:eastAsia="Calibri" w:cs="Arial"/>
                <w:sz w:val="20"/>
                <w:szCs w:val="20"/>
              </w:rPr>
              <w:t xml:space="preserve"> Patient Information Sheet (PIS) and Informed Consent Form (ICF).  </w:t>
            </w:r>
          </w:p>
        </w:tc>
        <w:tc>
          <w:tcPr>
            <w:tcW w:w="2889" w:type="dxa"/>
            <w:tcMar>
              <w:top w:w="15" w:type="dxa"/>
              <w:left w:w="15" w:type="dxa"/>
              <w:right w:w="15" w:type="dxa"/>
            </w:tcMar>
          </w:tcPr>
          <w:p w14:paraId="42CDB95A" w14:textId="5B3AF89A" w:rsidR="1E1B3D26" w:rsidRPr="0004208E" w:rsidRDefault="1E1B3D26" w:rsidP="1E1B3D26">
            <w:pPr>
              <w:spacing w:after="0"/>
              <w:rPr>
                <w:rFonts w:cs="Arial"/>
              </w:rPr>
            </w:pPr>
            <w:r w:rsidRPr="0004208E">
              <w:rPr>
                <w:rFonts w:eastAsia="Calibri" w:cs="Arial"/>
                <w:sz w:val="20"/>
                <w:szCs w:val="20"/>
              </w:rPr>
              <w:t>The CI must review and approve all associated documents required for regulatory approvals prior to submission.</w:t>
            </w:r>
          </w:p>
        </w:tc>
        <w:tc>
          <w:tcPr>
            <w:tcW w:w="3253" w:type="dxa"/>
            <w:tcMar>
              <w:top w:w="15" w:type="dxa"/>
              <w:left w:w="15" w:type="dxa"/>
              <w:right w:w="15" w:type="dxa"/>
            </w:tcMar>
          </w:tcPr>
          <w:p w14:paraId="31EB92E8" w14:textId="4D8325E1" w:rsidR="1E1B3D26" w:rsidRPr="0004208E" w:rsidRDefault="1E1B3D26">
            <w:pPr>
              <w:rPr>
                <w:rFonts w:cs="Arial"/>
              </w:rPr>
            </w:pPr>
          </w:p>
        </w:tc>
      </w:tr>
      <w:tr w:rsidR="1E1B3D26" w14:paraId="241D89DF" w14:textId="77777777" w:rsidTr="00717598">
        <w:trPr>
          <w:trHeight w:val="1230"/>
        </w:trPr>
        <w:tc>
          <w:tcPr>
            <w:tcW w:w="3623" w:type="dxa"/>
            <w:tcMar>
              <w:top w:w="15" w:type="dxa"/>
              <w:left w:w="15" w:type="dxa"/>
              <w:right w:w="15" w:type="dxa"/>
            </w:tcMar>
          </w:tcPr>
          <w:p w14:paraId="0E971755" w14:textId="7DF48142" w:rsidR="1E1B3D26" w:rsidRPr="0004208E" w:rsidRDefault="1E1B3D26" w:rsidP="1E1B3D26">
            <w:pPr>
              <w:spacing w:after="0"/>
              <w:rPr>
                <w:rFonts w:cs="Arial"/>
              </w:rPr>
            </w:pPr>
            <w:r w:rsidRPr="0004208E">
              <w:rPr>
                <w:rFonts w:eastAsia="Calibri" w:cs="Arial"/>
                <w:sz w:val="20"/>
                <w:szCs w:val="20"/>
              </w:rPr>
              <w:t xml:space="preserve">Manage the protocol pre-ethics review process, including submission of the protocol to the CTU Protocol Review Committee (PRC) or equivalent and for Sponsor review. </w:t>
            </w:r>
          </w:p>
        </w:tc>
        <w:tc>
          <w:tcPr>
            <w:tcW w:w="2889" w:type="dxa"/>
            <w:tcMar>
              <w:top w:w="15" w:type="dxa"/>
              <w:left w:w="15" w:type="dxa"/>
              <w:right w:w="15" w:type="dxa"/>
            </w:tcMar>
          </w:tcPr>
          <w:p w14:paraId="480310F4" w14:textId="6A56E5CB" w:rsidR="1E1B3D26" w:rsidRPr="0004208E" w:rsidRDefault="1E1B3D26">
            <w:pPr>
              <w:rPr>
                <w:rFonts w:cs="Arial"/>
              </w:rPr>
            </w:pPr>
          </w:p>
        </w:tc>
        <w:tc>
          <w:tcPr>
            <w:tcW w:w="3253" w:type="dxa"/>
            <w:tcMar>
              <w:top w:w="15" w:type="dxa"/>
              <w:left w:w="15" w:type="dxa"/>
              <w:right w:w="15" w:type="dxa"/>
            </w:tcMar>
          </w:tcPr>
          <w:p w14:paraId="18952A8E" w14:textId="7E9DA9A7" w:rsidR="1E1B3D26" w:rsidRPr="0004208E" w:rsidRDefault="1E1B3D26">
            <w:pPr>
              <w:rPr>
                <w:rFonts w:cs="Arial"/>
              </w:rPr>
            </w:pPr>
          </w:p>
        </w:tc>
      </w:tr>
      <w:tr w:rsidR="1E1B3D26" w14:paraId="19FD9CD9" w14:textId="77777777" w:rsidTr="00717598">
        <w:trPr>
          <w:trHeight w:val="1305"/>
        </w:trPr>
        <w:tc>
          <w:tcPr>
            <w:tcW w:w="3623" w:type="dxa"/>
            <w:tcMar>
              <w:top w:w="15" w:type="dxa"/>
              <w:left w:w="15" w:type="dxa"/>
              <w:right w:w="15" w:type="dxa"/>
            </w:tcMar>
          </w:tcPr>
          <w:p w14:paraId="2D1A4B53" w14:textId="7D188609" w:rsidR="1E1B3D26" w:rsidRPr="0004208E" w:rsidRDefault="1E1B3D26" w:rsidP="1E1B3D26">
            <w:pPr>
              <w:spacing w:after="0"/>
              <w:rPr>
                <w:rFonts w:cs="Arial"/>
              </w:rPr>
            </w:pPr>
            <w:r w:rsidRPr="0004208E">
              <w:rPr>
                <w:rFonts w:eastAsia="Calibri" w:cs="Arial"/>
                <w:sz w:val="20"/>
                <w:szCs w:val="20"/>
              </w:rPr>
              <w:t xml:space="preserve">Co-ordinate the submission of the protocol and any other required documents to the research ethics committee (REC) and any other regulatory bodies (see Approvals).  </w:t>
            </w:r>
          </w:p>
        </w:tc>
        <w:tc>
          <w:tcPr>
            <w:tcW w:w="2889" w:type="dxa"/>
            <w:tcMar>
              <w:top w:w="15" w:type="dxa"/>
              <w:left w:w="15" w:type="dxa"/>
              <w:right w:w="15" w:type="dxa"/>
            </w:tcMar>
          </w:tcPr>
          <w:p w14:paraId="7E92A998" w14:textId="06F54CA5" w:rsidR="1E1B3D26" w:rsidRPr="0004208E" w:rsidRDefault="1E1B3D26">
            <w:pPr>
              <w:rPr>
                <w:rFonts w:cs="Arial"/>
              </w:rPr>
            </w:pPr>
          </w:p>
        </w:tc>
        <w:tc>
          <w:tcPr>
            <w:tcW w:w="3253" w:type="dxa"/>
            <w:tcMar>
              <w:top w:w="15" w:type="dxa"/>
              <w:left w:w="15" w:type="dxa"/>
              <w:right w:w="15" w:type="dxa"/>
            </w:tcMar>
          </w:tcPr>
          <w:p w14:paraId="4D4AB2CD" w14:textId="7616792D" w:rsidR="1E1B3D26" w:rsidRPr="0004208E" w:rsidRDefault="1E1B3D26">
            <w:pPr>
              <w:rPr>
                <w:rFonts w:cs="Arial"/>
              </w:rPr>
            </w:pPr>
          </w:p>
        </w:tc>
      </w:tr>
      <w:tr w:rsidR="1E1B3D26" w14:paraId="209D5E3B" w14:textId="77777777" w:rsidTr="00717598">
        <w:trPr>
          <w:trHeight w:val="315"/>
        </w:trPr>
        <w:tc>
          <w:tcPr>
            <w:tcW w:w="9765" w:type="dxa"/>
            <w:gridSpan w:val="3"/>
            <w:shd w:val="clear" w:color="auto" w:fill="D9D9D9" w:themeFill="background1" w:themeFillShade="D9"/>
            <w:tcMar>
              <w:top w:w="15" w:type="dxa"/>
              <w:left w:w="15" w:type="dxa"/>
              <w:right w:w="15" w:type="dxa"/>
            </w:tcMar>
          </w:tcPr>
          <w:p w14:paraId="1A078953" w14:textId="00BC6560" w:rsidR="1E1B3D26" w:rsidRPr="0004208E" w:rsidRDefault="1E1B3D26" w:rsidP="1E1B3D26">
            <w:pPr>
              <w:spacing w:after="0"/>
              <w:rPr>
                <w:rFonts w:cs="Arial"/>
              </w:rPr>
            </w:pPr>
            <w:r w:rsidRPr="0004208E">
              <w:rPr>
                <w:rFonts w:eastAsia="Calibri" w:cs="Arial"/>
                <w:b/>
                <w:bCs/>
                <w:color w:val="000000" w:themeColor="text1"/>
                <w:sz w:val="24"/>
                <w:szCs w:val="24"/>
              </w:rPr>
              <w:t>Data collection forms (e.g. case report form (CRF), questionnaire design and other data collection tools)</w:t>
            </w:r>
          </w:p>
        </w:tc>
      </w:tr>
      <w:tr w:rsidR="1E1B3D26" w14:paraId="7740349C" w14:textId="77777777" w:rsidTr="00717598">
        <w:trPr>
          <w:trHeight w:val="2010"/>
        </w:trPr>
        <w:tc>
          <w:tcPr>
            <w:tcW w:w="3623" w:type="dxa"/>
            <w:tcMar>
              <w:top w:w="15" w:type="dxa"/>
              <w:left w:w="15" w:type="dxa"/>
              <w:right w:w="15" w:type="dxa"/>
            </w:tcMar>
          </w:tcPr>
          <w:p w14:paraId="1564531B" w14:textId="333CC12C" w:rsidR="1E1B3D26" w:rsidRPr="0004208E" w:rsidRDefault="1E1B3D26" w:rsidP="1E1B3D26">
            <w:pPr>
              <w:spacing w:after="0"/>
              <w:rPr>
                <w:rFonts w:cs="Arial"/>
              </w:rPr>
            </w:pPr>
            <w:r w:rsidRPr="0004208E">
              <w:rPr>
                <w:rFonts w:eastAsia="Calibri" w:cs="Arial"/>
                <w:sz w:val="20"/>
                <w:szCs w:val="20"/>
              </w:rPr>
              <w:t xml:space="preserve">Manage the development of the CRFs, questionnaires and other data collection tools e.g. participant completed measures, practitioner completed tools in parallel with the protocol development. </w:t>
            </w:r>
          </w:p>
        </w:tc>
        <w:tc>
          <w:tcPr>
            <w:tcW w:w="2889" w:type="dxa"/>
            <w:tcMar>
              <w:top w:w="15" w:type="dxa"/>
              <w:left w:w="15" w:type="dxa"/>
              <w:right w:w="15" w:type="dxa"/>
            </w:tcMar>
          </w:tcPr>
          <w:p w14:paraId="2806F19E" w14:textId="1E666D47" w:rsidR="1E1B3D26" w:rsidRPr="0004208E" w:rsidRDefault="1E1B3D26" w:rsidP="1E1B3D26">
            <w:pPr>
              <w:spacing w:after="0"/>
              <w:rPr>
                <w:rFonts w:cs="Arial"/>
              </w:rPr>
            </w:pPr>
            <w:r w:rsidRPr="0004208E">
              <w:rPr>
                <w:rFonts w:eastAsia="Calibri" w:cs="Arial"/>
                <w:color w:val="000000" w:themeColor="text1"/>
                <w:sz w:val="20"/>
                <w:szCs w:val="20"/>
              </w:rPr>
              <w:t xml:space="preserve">Provide scientific and clinical input during the CRF/questionnaire development process, and for any amendments required during the trial, ensuring that only the required data are captured as detailed in the protocol to answer the study endpoints.  </w:t>
            </w:r>
          </w:p>
        </w:tc>
        <w:tc>
          <w:tcPr>
            <w:tcW w:w="3253" w:type="dxa"/>
            <w:tcMar>
              <w:top w:w="15" w:type="dxa"/>
              <w:left w:w="15" w:type="dxa"/>
              <w:right w:w="15" w:type="dxa"/>
            </w:tcMar>
          </w:tcPr>
          <w:p w14:paraId="44D30B49" w14:textId="0C4E195C" w:rsidR="1E1B3D26" w:rsidRPr="0004208E" w:rsidRDefault="1E1B3D26">
            <w:pPr>
              <w:rPr>
                <w:rFonts w:cs="Arial"/>
              </w:rPr>
            </w:pPr>
          </w:p>
        </w:tc>
      </w:tr>
      <w:tr w:rsidR="1E1B3D26" w14:paraId="0BD42DB8" w14:textId="77777777" w:rsidTr="00717598">
        <w:trPr>
          <w:trHeight w:val="1350"/>
        </w:trPr>
        <w:tc>
          <w:tcPr>
            <w:tcW w:w="3623" w:type="dxa"/>
            <w:tcMar>
              <w:top w:w="15" w:type="dxa"/>
              <w:left w:w="15" w:type="dxa"/>
              <w:right w:w="15" w:type="dxa"/>
            </w:tcMar>
          </w:tcPr>
          <w:p w14:paraId="590D6DC1" w14:textId="19E2A2D6" w:rsidR="1E1B3D26" w:rsidRPr="0004208E" w:rsidRDefault="1E1B3D26" w:rsidP="1E1B3D26">
            <w:pPr>
              <w:spacing w:after="0"/>
              <w:rPr>
                <w:rFonts w:cs="Arial"/>
              </w:rPr>
            </w:pPr>
            <w:r w:rsidRPr="0004208E">
              <w:rPr>
                <w:rFonts w:eastAsia="Calibri" w:cs="Arial"/>
                <w:sz w:val="20"/>
                <w:szCs w:val="20"/>
              </w:rPr>
              <w:t xml:space="preserve">Facilitate review of data collection forms by the relevant people (e.g. investigators, clinicians, PPIE representatives, statisticians, methodologists and programmers). </w:t>
            </w:r>
          </w:p>
        </w:tc>
        <w:tc>
          <w:tcPr>
            <w:tcW w:w="2889" w:type="dxa"/>
            <w:tcMar>
              <w:top w:w="15" w:type="dxa"/>
              <w:left w:w="15" w:type="dxa"/>
              <w:right w:w="15" w:type="dxa"/>
            </w:tcMar>
          </w:tcPr>
          <w:p w14:paraId="1AF3A880" w14:textId="1E9A77EB" w:rsidR="1E1B3D26" w:rsidRPr="0004208E" w:rsidRDefault="1E1B3D26" w:rsidP="1E1B3D26">
            <w:pPr>
              <w:spacing w:after="0"/>
              <w:rPr>
                <w:rFonts w:cs="Arial"/>
              </w:rPr>
            </w:pPr>
            <w:r w:rsidRPr="0004208E">
              <w:rPr>
                <w:rFonts w:eastAsia="Calibri" w:cs="Arial"/>
                <w:color w:val="000000" w:themeColor="text1"/>
                <w:sz w:val="20"/>
                <w:szCs w:val="20"/>
              </w:rPr>
              <w:t xml:space="preserve">Review and approve the CRFs/questionnaires. </w:t>
            </w:r>
          </w:p>
        </w:tc>
        <w:tc>
          <w:tcPr>
            <w:tcW w:w="3253" w:type="dxa"/>
            <w:tcMar>
              <w:top w:w="15" w:type="dxa"/>
              <w:left w:w="15" w:type="dxa"/>
              <w:right w:w="15" w:type="dxa"/>
            </w:tcMar>
          </w:tcPr>
          <w:p w14:paraId="73F7B497" w14:textId="1FB2A5A4" w:rsidR="1E1B3D26" w:rsidRPr="0004208E" w:rsidRDefault="1E1B3D26">
            <w:pPr>
              <w:rPr>
                <w:rFonts w:cs="Arial"/>
              </w:rPr>
            </w:pPr>
          </w:p>
        </w:tc>
      </w:tr>
      <w:tr w:rsidR="1E1B3D26" w14:paraId="1203DFDE" w14:textId="77777777" w:rsidTr="00717598">
        <w:trPr>
          <w:trHeight w:val="2970"/>
        </w:trPr>
        <w:tc>
          <w:tcPr>
            <w:tcW w:w="3623" w:type="dxa"/>
            <w:tcMar>
              <w:top w:w="15" w:type="dxa"/>
              <w:left w:w="15" w:type="dxa"/>
              <w:right w:w="15" w:type="dxa"/>
            </w:tcMar>
          </w:tcPr>
          <w:p w14:paraId="67BD3F69" w14:textId="6A141EF7" w:rsidR="1E1B3D26" w:rsidRPr="0004208E" w:rsidRDefault="1E1B3D26" w:rsidP="1E1B3D26">
            <w:pPr>
              <w:spacing w:after="0"/>
              <w:rPr>
                <w:rFonts w:cs="Arial"/>
              </w:rPr>
            </w:pPr>
            <w:r w:rsidRPr="0004208E">
              <w:rPr>
                <w:rFonts w:eastAsia="Calibri" w:cs="Arial"/>
                <w:sz w:val="20"/>
                <w:szCs w:val="20"/>
              </w:rPr>
              <w:lastRenderedPageBreak/>
              <w:t xml:space="preserve">Create final versions of the CRFs/questionnaires and manage any CRF amendments during the trial.  </w:t>
            </w:r>
          </w:p>
        </w:tc>
        <w:tc>
          <w:tcPr>
            <w:tcW w:w="2889" w:type="dxa"/>
            <w:tcMar>
              <w:top w:w="15" w:type="dxa"/>
              <w:left w:w="15" w:type="dxa"/>
              <w:right w:w="15" w:type="dxa"/>
            </w:tcMar>
          </w:tcPr>
          <w:p w14:paraId="199BC95C" w14:textId="440C1AE7" w:rsidR="1E1B3D26" w:rsidRPr="0004208E" w:rsidRDefault="1E1B3D26">
            <w:pPr>
              <w:rPr>
                <w:rFonts w:cs="Arial"/>
              </w:rPr>
            </w:pPr>
          </w:p>
        </w:tc>
        <w:tc>
          <w:tcPr>
            <w:tcW w:w="3253" w:type="dxa"/>
            <w:tcMar>
              <w:top w:w="15" w:type="dxa"/>
              <w:left w:w="15" w:type="dxa"/>
              <w:right w:w="15" w:type="dxa"/>
            </w:tcMar>
          </w:tcPr>
          <w:p w14:paraId="61386712" w14:textId="73188FBF" w:rsidR="1E1B3D26" w:rsidRPr="0004208E" w:rsidRDefault="1E1B3D26" w:rsidP="1E1B3D26">
            <w:pPr>
              <w:spacing w:after="0"/>
              <w:rPr>
                <w:rFonts w:cs="Arial"/>
              </w:rPr>
            </w:pPr>
            <w:r w:rsidRPr="0004208E">
              <w:rPr>
                <w:rFonts w:eastAsia="Calibri" w:cs="Arial"/>
                <w:color w:val="000000" w:themeColor="text1"/>
                <w:sz w:val="20"/>
                <w:szCs w:val="20"/>
              </w:rPr>
              <w:t xml:space="preserve">Within &lt;&lt;time frame&gt;&gt;. </w:t>
            </w:r>
            <w:r w:rsidRPr="0004208E">
              <w:rPr>
                <w:rFonts w:eastAsia="Calibri" w:cs="Arial"/>
                <w:i/>
                <w:iCs/>
                <w:color w:val="000000" w:themeColor="text1"/>
                <w:sz w:val="20"/>
                <w:szCs w:val="20"/>
              </w:rPr>
              <w:t xml:space="preserve">(Guidance notes: Describe any relevant timeframes or processes for the CTU e.g. Development of the Electronic Data Capture (EDC) system will only begin once the CRFs have been approved, and the Functional Requirement System and Data Requirement System documents have been signed off. At this point, there are to be no further changes to the CRFs. Following the trial opening, any CRF amendments should be kept to a minimum, and only those considered </w:t>
            </w:r>
            <w:bookmarkStart w:id="25" w:name="_Int_3N5dq22x"/>
            <w:r w:rsidRPr="0004208E">
              <w:rPr>
                <w:rFonts w:eastAsia="Calibri" w:cs="Arial"/>
                <w:i/>
                <w:iCs/>
                <w:color w:val="000000" w:themeColor="text1"/>
                <w:sz w:val="20"/>
                <w:szCs w:val="20"/>
              </w:rPr>
              <w:t>absolutely necessary</w:t>
            </w:r>
            <w:bookmarkEnd w:id="25"/>
            <w:r w:rsidRPr="0004208E">
              <w:rPr>
                <w:rFonts w:eastAsia="Calibri" w:cs="Arial"/>
                <w:i/>
                <w:iCs/>
                <w:color w:val="000000" w:themeColor="text1"/>
                <w:sz w:val="20"/>
                <w:szCs w:val="20"/>
              </w:rPr>
              <w:t xml:space="preserve"> will be considered.)</w:t>
            </w:r>
          </w:p>
        </w:tc>
      </w:tr>
      <w:tr w:rsidR="1E1B3D26" w14:paraId="4756B3BD" w14:textId="77777777" w:rsidTr="00717598">
        <w:trPr>
          <w:trHeight w:val="660"/>
        </w:trPr>
        <w:tc>
          <w:tcPr>
            <w:tcW w:w="3623" w:type="dxa"/>
            <w:tcMar>
              <w:top w:w="15" w:type="dxa"/>
              <w:left w:w="15" w:type="dxa"/>
              <w:right w:w="15" w:type="dxa"/>
            </w:tcMar>
          </w:tcPr>
          <w:p w14:paraId="56BB8504" w14:textId="5AC32E9F" w:rsidR="1E1B3D26" w:rsidRPr="0004208E" w:rsidRDefault="1E1B3D26" w:rsidP="1E1B3D26">
            <w:pPr>
              <w:spacing w:after="0"/>
              <w:rPr>
                <w:rFonts w:cs="Arial"/>
              </w:rPr>
            </w:pPr>
            <w:r w:rsidRPr="0004208E">
              <w:rPr>
                <w:rFonts w:eastAsia="Calibri" w:cs="Arial"/>
                <w:sz w:val="20"/>
                <w:szCs w:val="20"/>
              </w:rPr>
              <w:t xml:space="preserve">Ensure the completion of a data management plan in line with CTU standard operating procedures (SOPs). </w:t>
            </w:r>
          </w:p>
        </w:tc>
        <w:tc>
          <w:tcPr>
            <w:tcW w:w="2889" w:type="dxa"/>
            <w:tcMar>
              <w:top w:w="15" w:type="dxa"/>
              <w:left w:w="15" w:type="dxa"/>
              <w:right w:w="15" w:type="dxa"/>
            </w:tcMar>
          </w:tcPr>
          <w:p w14:paraId="6F7FDCC5" w14:textId="017FE8C1" w:rsidR="1E1B3D26" w:rsidRPr="0004208E" w:rsidRDefault="1E1B3D26">
            <w:pPr>
              <w:rPr>
                <w:rFonts w:cs="Arial"/>
              </w:rPr>
            </w:pPr>
          </w:p>
        </w:tc>
        <w:tc>
          <w:tcPr>
            <w:tcW w:w="3253" w:type="dxa"/>
            <w:tcMar>
              <w:top w:w="15" w:type="dxa"/>
              <w:left w:w="15" w:type="dxa"/>
              <w:right w:w="15" w:type="dxa"/>
            </w:tcMar>
          </w:tcPr>
          <w:p w14:paraId="3E25972E" w14:textId="731697CA" w:rsidR="1E1B3D26" w:rsidRPr="0004208E" w:rsidRDefault="1E1B3D26">
            <w:pPr>
              <w:rPr>
                <w:rFonts w:cs="Arial"/>
              </w:rPr>
            </w:pPr>
          </w:p>
        </w:tc>
      </w:tr>
      <w:tr w:rsidR="1E1B3D26" w14:paraId="2B30D3FD" w14:textId="77777777" w:rsidTr="00717598">
        <w:trPr>
          <w:trHeight w:val="990"/>
        </w:trPr>
        <w:tc>
          <w:tcPr>
            <w:tcW w:w="3623" w:type="dxa"/>
            <w:tcMar>
              <w:top w:w="15" w:type="dxa"/>
              <w:left w:w="15" w:type="dxa"/>
              <w:right w:w="15" w:type="dxa"/>
            </w:tcMar>
          </w:tcPr>
          <w:p w14:paraId="66C17A95" w14:textId="7DC021A2" w:rsidR="1E1B3D26" w:rsidRPr="0004208E" w:rsidRDefault="1E1B3D26" w:rsidP="1E1B3D26">
            <w:pPr>
              <w:spacing w:after="0"/>
              <w:rPr>
                <w:rFonts w:cs="Arial"/>
              </w:rPr>
            </w:pPr>
            <w:r w:rsidRPr="0004208E">
              <w:rPr>
                <w:rFonts w:eastAsia="Calibri" w:cs="Arial"/>
                <w:sz w:val="20"/>
                <w:szCs w:val="20"/>
              </w:rPr>
              <w:t>Support relevant data linkage applications, e.g. NHS Digital, Local Authority Systems, National Pupil Databases)</w:t>
            </w:r>
          </w:p>
        </w:tc>
        <w:tc>
          <w:tcPr>
            <w:tcW w:w="2889" w:type="dxa"/>
            <w:tcMar>
              <w:top w:w="15" w:type="dxa"/>
              <w:left w:w="15" w:type="dxa"/>
              <w:right w:w="15" w:type="dxa"/>
            </w:tcMar>
          </w:tcPr>
          <w:p w14:paraId="66ABA0D0" w14:textId="1A0F3A92" w:rsidR="1E1B3D26" w:rsidRPr="0004208E" w:rsidRDefault="1E1B3D26">
            <w:pPr>
              <w:rPr>
                <w:rFonts w:cs="Arial"/>
              </w:rPr>
            </w:pPr>
          </w:p>
        </w:tc>
        <w:tc>
          <w:tcPr>
            <w:tcW w:w="3253" w:type="dxa"/>
            <w:tcMar>
              <w:top w:w="15" w:type="dxa"/>
              <w:left w:w="15" w:type="dxa"/>
              <w:right w:w="15" w:type="dxa"/>
            </w:tcMar>
          </w:tcPr>
          <w:p w14:paraId="1BA5B255" w14:textId="55520ECB" w:rsidR="1E1B3D26" w:rsidRPr="0004208E" w:rsidRDefault="1E1B3D26">
            <w:pPr>
              <w:rPr>
                <w:rFonts w:cs="Arial"/>
              </w:rPr>
            </w:pPr>
          </w:p>
        </w:tc>
      </w:tr>
      <w:tr w:rsidR="1E1B3D26" w14:paraId="6202EA1D" w14:textId="77777777" w:rsidTr="00717598">
        <w:trPr>
          <w:trHeight w:val="315"/>
        </w:trPr>
        <w:tc>
          <w:tcPr>
            <w:tcW w:w="9765" w:type="dxa"/>
            <w:gridSpan w:val="3"/>
            <w:shd w:val="clear" w:color="auto" w:fill="D9D9D9" w:themeFill="background1" w:themeFillShade="D9"/>
            <w:tcMar>
              <w:top w:w="15" w:type="dxa"/>
              <w:left w:w="15" w:type="dxa"/>
              <w:right w:w="15" w:type="dxa"/>
            </w:tcMar>
          </w:tcPr>
          <w:p w14:paraId="5C167215" w14:textId="472748A5" w:rsidR="1E1B3D26" w:rsidRPr="0004208E" w:rsidRDefault="1E1B3D26" w:rsidP="1E1B3D26">
            <w:pPr>
              <w:spacing w:after="0"/>
              <w:rPr>
                <w:rFonts w:cs="Arial"/>
              </w:rPr>
            </w:pPr>
            <w:r w:rsidRPr="0004208E">
              <w:rPr>
                <w:rFonts w:eastAsia="Calibri" w:cs="Arial"/>
                <w:b/>
                <w:bCs/>
                <w:color w:val="000000" w:themeColor="text1"/>
                <w:sz w:val="24"/>
                <w:szCs w:val="24"/>
              </w:rPr>
              <w:t>Development of Electronic Data Capture (EDC) system</w:t>
            </w:r>
          </w:p>
        </w:tc>
      </w:tr>
      <w:tr w:rsidR="1E1B3D26" w14:paraId="48081102" w14:textId="77777777" w:rsidTr="00717598">
        <w:trPr>
          <w:trHeight w:val="675"/>
        </w:trPr>
        <w:tc>
          <w:tcPr>
            <w:tcW w:w="3623" w:type="dxa"/>
            <w:tcMar>
              <w:top w:w="15" w:type="dxa"/>
              <w:left w:w="15" w:type="dxa"/>
              <w:right w:w="15" w:type="dxa"/>
            </w:tcMar>
          </w:tcPr>
          <w:p w14:paraId="0F805B65" w14:textId="443A4AF6" w:rsidR="1E1B3D26" w:rsidRPr="0004208E" w:rsidRDefault="1E1B3D26" w:rsidP="1E1B3D26">
            <w:pPr>
              <w:spacing w:after="0"/>
              <w:rPr>
                <w:rFonts w:cs="Arial"/>
              </w:rPr>
            </w:pPr>
            <w:r w:rsidRPr="0004208E">
              <w:rPr>
                <w:rFonts w:eastAsia="Calibri" w:cs="Arial"/>
                <w:color w:val="000000" w:themeColor="text1"/>
                <w:sz w:val="20"/>
                <w:szCs w:val="20"/>
              </w:rPr>
              <w:t xml:space="preserve">Develop and agree a timeline for EDC development and delivery </w:t>
            </w:r>
          </w:p>
        </w:tc>
        <w:tc>
          <w:tcPr>
            <w:tcW w:w="2889" w:type="dxa"/>
            <w:tcMar>
              <w:top w:w="15" w:type="dxa"/>
              <w:left w:w="15" w:type="dxa"/>
              <w:right w:w="15" w:type="dxa"/>
            </w:tcMar>
          </w:tcPr>
          <w:p w14:paraId="0729992D" w14:textId="3BC7D5EE" w:rsidR="1E1B3D26" w:rsidRPr="0004208E" w:rsidRDefault="1E1B3D26" w:rsidP="1E1B3D26">
            <w:pPr>
              <w:spacing w:after="0"/>
              <w:rPr>
                <w:rFonts w:cs="Arial"/>
              </w:rPr>
            </w:pPr>
            <w:r w:rsidRPr="0004208E">
              <w:rPr>
                <w:rFonts w:eastAsia="Calibri" w:cs="Arial"/>
                <w:color w:val="000000" w:themeColor="text1"/>
                <w:sz w:val="20"/>
                <w:szCs w:val="20"/>
              </w:rPr>
              <w:t xml:space="preserve">Assist in the review and validation of the EDC system. </w:t>
            </w:r>
          </w:p>
        </w:tc>
        <w:tc>
          <w:tcPr>
            <w:tcW w:w="3253" w:type="dxa"/>
            <w:tcMar>
              <w:top w:w="15" w:type="dxa"/>
              <w:left w:w="15" w:type="dxa"/>
              <w:right w:w="15" w:type="dxa"/>
            </w:tcMar>
          </w:tcPr>
          <w:p w14:paraId="0A7509E1" w14:textId="165A120C" w:rsidR="1E1B3D26" w:rsidRPr="0004208E" w:rsidRDefault="1E1B3D26" w:rsidP="1E1B3D26">
            <w:pPr>
              <w:spacing w:after="0"/>
              <w:rPr>
                <w:rFonts w:cs="Arial"/>
              </w:rPr>
            </w:pPr>
            <w:r w:rsidRPr="0004208E">
              <w:rPr>
                <w:rFonts w:eastAsia="Calibri" w:cs="Arial"/>
                <w:color w:val="000000" w:themeColor="text1"/>
                <w:sz w:val="20"/>
                <w:szCs w:val="20"/>
              </w:rPr>
              <w:t>Within &lt;&lt;Time frame&gt;&gt;</w:t>
            </w:r>
          </w:p>
        </w:tc>
      </w:tr>
      <w:tr w:rsidR="1E1B3D26" w14:paraId="044A5E5D" w14:textId="77777777" w:rsidTr="00717598">
        <w:trPr>
          <w:trHeight w:val="330"/>
        </w:trPr>
        <w:tc>
          <w:tcPr>
            <w:tcW w:w="3623" w:type="dxa"/>
            <w:tcMar>
              <w:top w:w="15" w:type="dxa"/>
              <w:left w:w="15" w:type="dxa"/>
              <w:right w:w="15" w:type="dxa"/>
            </w:tcMar>
          </w:tcPr>
          <w:p w14:paraId="48ED84B8" w14:textId="05E3F257" w:rsidR="1E1B3D26" w:rsidRPr="0004208E" w:rsidRDefault="1E1B3D26" w:rsidP="1E1B3D26">
            <w:pPr>
              <w:spacing w:after="0"/>
              <w:rPr>
                <w:rFonts w:cs="Arial"/>
              </w:rPr>
            </w:pPr>
            <w:r w:rsidRPr="0004208E">
              <w:rPr>
                <w:rFonts w:eastAsia="Calibri" w:cs="Arial"/>
                <w:color w:val="000000" w:themeColor="text1"/>
                <w:sz w:val="20"/>
                <w:szCs w:val="20"/>
              </w:rPr>
              <w:t xml:space="preserve">Develop and validate an EDC system for the trial. </w:t>
            </w:r>
          </w:p>
        </w:tc>
        <w:tc>
          <w:tcPr>
            <w:tcW w:w="2889" w:type="dxa"/>
            <w:tcMar>
              <w:top w:w="15" w:type="dxa"/>
              <w:left w:w="15" w:type="dxa"/>
              <w:right w:w="15" w:type="dxa"/>
            </w:tcMar>
          </w:tcPr>
          <w:p w14:paraId="7F79C8FF" w14:textId="0AD3EDB2" w:rsidR="1E1B3D26" w:rsidRPr="0004208E" w:rsidRDefault="1E1B3D26">
            <w:pPr>
              <w:rPr>
                <w:rFonts w:cs="Arial"/>
              </w:rPr>
            </w:pPr>
          </w:p>
        </w:tc>
        <w:tc>
          <w:tcPr>
            <w:tcW w:w="3253" w:type="dxa"/>
            <w:tcMar>
              <w:top w:w="15" w:type="dxa"/>
              <w:left w:w="15" w:type="dxa"/>
              <w:right w:w="15" w:type="dxa"/>
            </w:tcMar>
          </w:tcPr>
          <w:p w14:paraId="031496BF" w14:textId="67A7B965" w:rsidR="1E1B3D26" w:rsidRPr="0004208E" w:rsidRDefault="1E1B3D26">
            <w:pPr>
              <w:rPr>
                <w:rFonts w:cs="Arial"/>
              </w:rPr>
            </w:pPr>
          </w:p>
        </w:tc>
      </w:tr>
      <w:tr w:rsidR="1E1B3D26" w14:paraId="57D16137" w14:textId="77777777" w:rsidTr="00717598">
        <w:trPr>
          <w:trHeight w:val="630"/>
        </w:trPr>
        <w:tc>
          <w:tcPr>
            <w:tcW w:w="3623" w:type="dxa"/>
            <w:tcMar>
              <w:top w:w="15" w:type="dxa"/>
              <w:left w:w="15" w:type="dxa"/>
              <w:right w:w="15" w:type="dxa"/>
            </w:tcMar>
          </w:tcPr>
          <w:p w14:paraId="06B72C35" w14:textId="094D7173" w:rsidR="1E1B3D26" w:rsidRPr="0004208E" w:rsidRDefault="1E1B3D26" w:rsidP="1E1B3D26">
            <w:pPr>
              <w:spacing w:after="0"/>
              <w:rPr>
                <w:rFonts w:cs="Arial"/>
              </w:rPr>
            </w:pPr>
            <w:r w:rsidRPr="0004208E">
              <w:rPr>
                <w:rFonts w:eastAsia="Calibri" w:cs="Arial"/>
                <w:color w:val="000000" w:themeColor="text1"/>
                <w:sz w:val="20"/>
                <w:szCs w:val="20"/>
              </w:rPr>
              <w:t xml:space="preserve">Test and validate the randomisation process within the EDC system. </w:t>
            </w:r>
          </w:p>
        </w:tc>
        <w:tc>
          <w:tcPr>
            <w:tcW w:w="2889" w:type="dxa"/>
            <w:tcMar>
              <w:top w:w="15" w:type="dxa"/>
              <w:left w:w="15" w:type="dxa"/>
              <w:right w:w="15" w:type="dxa"/>
            </w:tcMar>
          </w:tcPr>
          <w:p w14:paraId="7BA1EBE4" w14:textId="373E2694" w:rsidR="1E1B3D26" w:rsidRPr="0004208E" w:rsidRDefault="1E1B3D26">
            <w:pPr>
              <w:rPr>
                <w:rFonts w:cs="Arial"/>
              </w:rPr>
            </w:pPr>
          </w:p>
        </w:tc>
        <w:tc>
          <w:tcPr>
            <w:tcW w:w="3253" w:type="dxa"/>
            <w:tcMar>
              <w:top w:w="15" w:type="dxa"/>
              <w:left w:w="15" w:type="dxa"/>
              <w:right w:w="15" w:type="dxa"/>
            </w:tcMar>
          </w:tcPr>
          <w:p w14:paraId="24D59DC9" w14:textId="53C81401" w:rsidR="1E1B3D26" w:rsidRPr="0004208E" w:rsidRDefault="1E1B3D26">
            <w:pPr>
              <w:rPr>
                <w:rFonts w:cs="Arial"/>
              </w:rPr>
            </w:pPr>
          </w:p>
        </w:tc>
      </w:tr>
      <w:tr w:rsidR="1E1B3D26" w14:paraId="6C554E7F" w14:textId="77777777" w:rsidTr="00717598">
        <w:trPr>
          <w:trHeight w:val="720"/>
        </w:trPr>
        <w:tc>
          <w:tcPr>
            <w:tcW w:w="3623" w:type="dxa"/>
            <w:tcMar>
              <w:top w:w="15" w:type="dxa"/>
              <w:left w:w="15" w:type="dxa"/>
              <w:right w:w="15" w:type="dxa"/>
            </w:tcMar>
          </w:tcPr>
          <w:p w14:paraId="627B3744" w14:textId="4992F95A" w:rsidR="1E1B3D26" w:rsidRPr="0004208E" w:rsidRDefault="1E1B3D26" w:rsidP="1E1B3D26">
            <w:pPr>
              <w:spacing w:after="0"/>
              <w:rPr>
                <w:rFonts w:cs="Arial"/>
              </w:rPr>
            </w:pPr>
            <w:r w:rsidRPr="0004208E">
              <w:rPr>
                <w:rFonts w:eastAsia="Calibri" w:cs="Arial"/>
                <w:color w:val="000000" w:themeColor="text1"/>
                <w:sz w:val="20"/>
                <w:szCs w:val="20"/>
              </w:rPr>
              <w:t xml:space="preserve">Provide all required IT support systems ensuring they are appropriately secure and validated. </w:t>
            </w:r>
          </w:p>
        </w:tc>
        <w:tc>
          <w:tcPr>
            <w:tcW w:w="2889" w:type="dxa"/>
            <w:tcMar>
              <w:top w:w="15" w:type="dxa"/>
              <w:left w:w="15" w:type="dxa"/>
              <w:right w:w="15" w:type="dxa"/>
            </w:tcMar>
          </w:tcPr>
          <w:p w14:paraId="7CCAC2E9" w14:textId="6CD920D2" w:rsidR="1E1B3D26" w:rsidRPr="0004208E" w:rsidRDefault="1E1B3D26">
            <w:pPr>
              <w:rPr>
                <w:rFonts w:cs="Arial"/>
              </w:rPr>
            </w:pPr>
          </w:p>
        </w:tc>
        <w:tc>
          <w:tcPr>
            <w:tcW w:w="3253" w:type="dxa"/>
            <w:tcMar>
              <w:top w:w="15" w:type="dxa"/>
              <w:left w:w="15" w:type="dxa"/>
              <w:right w:w="15" w:type="dxa"/>
            </w:tcMar>
          </w:tcPr>
          <w:p w14:paraId="0D7EDC5B" w14:textId="7A40B578" w:rsidR="1E1B3D26" w:rsidRPr="0004208E" w:rsidRDefault="1E1B3D26">
            <w:pPr>
              <w:rPr>
                <w:rFonts w:cs="Arial"/>
              </w:rPr>
            </w:pPr>
          </w:p>
        </w:tc>
      </w:tr>
      <w:tr w:rsidR="1E1B3D26" w14:paraId="60A92FB6" w14:textId="77777777" w:rsidTr="00717598">
        <w:trPr>
          <w:trHeight w:val="315"/>
        </w:trPr>
        <w:tc>
          <w:tcPr>
            <w:tcW w:w="9765" w:type="dxa"/>
            <w:gridSpan w:val="3"/>
            <w:shd w:val="clear" w:color="auto" w:fill="D9D9D9" w:themeFill="background1" w:themeFillShade="D9"/>
            <w:tcMar>
              <w:top w:w="15" w:type="dxa"/>
              <w:left w:w="15" w:type="dxa"/>
              <w:right w:w="15" w:type="dxa"/>
            </w:tcMar>
          </w:tcPr>
          <w:p w14:paraId="1340CB26" w14:textId="69543647" w:rsidR="1E1B3D26" w:rsidRPr="0004208E" w:rsidRDefault="1E1B3D26" w:rsidP="1E1B3D26">
            <w:pPr>
              <w:spacing w:after="0"/>
              <w:rPr>
                <w:rFonts w:cs="Arial"/>
              </w:rPr>
            </w:pPr>
            <w:r w:rsidRPr="0004208E">
              <w:rPr>
                <w:rFonts w:eastAsia="Calibri" w:cs="Arial"/>
                <w:b/>
                <w:bCs/>
                <w:color w:val="000000" w:themeColor="text1"/>
                <w:sz w:val="24"/>
                <w:szCs w:val="24"/>
              </w:rPr>
              <w:t>Risk Assessment</w:t>
            </w:r>
          </w:p>
        </w:tc>
      </w:tr>
      <w:tr w:rsidR="1E1B3D26" w14:paraId="2E408C46" w14:textId="77777777" w:rsidTr="00717598">
        <w:trPr>
          <w:trHeight w:val="780"/>
        </w:trPr>
        <w:tc>
          <w:tcPr>
            <w:tcW w:w="3623" w:type="dxa"/>
            <w:tcMar>
              <w:top w:w="15" w:type="dxa"/>
              <w:left w:w="15" w:type="dxa"/>
              <w:right w:w="15" w:type="dxa"/>
            </w:tcMar>
          </w:tcPr>
          <w:p w14:paraId="7180D4D3" w14:textId="2A438B2A" w:rsidR="1E1B3D26" w:rsidRPr="0004208E" w:rsidRDefault="1E1B3D26" w:rsidP="1E1B3D26">
            <w:pPr>
              <w:spacing w:after="0"/>
              <w:rPr>
                <w:rFonts w:eastAsia="Calibri" w:cs="Arial"/>
                <w:color w:val="000000" w:themeColor="text1"/>
                <w:sz w:val="20"/>
                <w:szCs w:val="20"/>
              </w:rPr>
            </w:pPr>
            <w:r w:rsidRPr="0004208E">
              <w:rPr>
                <w:rFonts w:eastAsia="Calibri" w:cs="Arial"/>
                <w:color w:val="000000" w:themeColor="text1"/>
                <w:sz w:val="20"/>
                <w:szCs w:val="20"/>
              </w:rPr>
              <w:t>Generate a risk assessment using the CTU template</w:t>
            </w:r>
            <w:r w:rsidR="334FC4FE" w:rsidRPr="0004208E">
              <w:rPr>
                <w:rFonts w:eastAsia="Calibri" w:cs="Arial"/>
                <w:color w:val="000000" w:themeColor="text1"/>
                <w:sz w:val="20"/>
                <w:szCs w:val="20"/>
              </w:rPr>
              <w:t xml:space="preserve"> appropriate to trial risk profile and settings</w:t>
            </w:r>
            <w:r w:rsidRPr="0004208E">
              <w:rPr>
                <w:rFonts w:eastAsia="Calibri" w:cs="Arial"/>
                <w:color w:val="000000" w:themeColor="text1"/>
                <w:sz w:val="20"/>
                <w:szCs w:val="20"/>
              </w:rPr>
              <w:t xml:space="preserve">.  </w:t>
            </w:r>
          </w:p>
        </w:tc>
        <w:tc>
          <w:tcPr>
            <w:tcW w:w="2889" w:type="dxa"/>
            <w:tcMar>
              <w:top w:w="15" w:type="dxa"/>
              <w:left w:w="15" w:type="dxa"/>
              <w:right w:w="15" w:type="dxa"/>
            </w:tcMar>
          </w:tcPr>
          <w:p w14:paraId="28383537" w14:textId="0A3AAC39" w:rsidR="1E1B3D26" w:rsidRPr="0004208E" w:rsidRDefault="1E1B3D26" w:rsidP="1E1B3D26">
            <w:pPr>
              <w:spacing w:after="0"/>
              <w:rPr>
                <w:rFonts w:cs="Arial"/>
              </w:rPr>
            </w:pPr>
            <w:r w:rsidRPr="0004208E">
              <w:rPr>
                <w:rFonts w:eastAsia="Calibri" w:cs="Arial"/>
                <w:color w:val="000000" w:themeColor="text1"/>
                <w:sz w:val="20"/>
                <w:szCs w:val="20"/>
              </w:rPr>
              <w:t xml:space="preserve">Provide clinical and scientific input into the risk assessment. </w:t>
            </w:r>
          </w:p>
        </w:tc>
        <w:tc>
          <w:tcPr>
            <w:tcW w:w="3253" w:type="dxa"/>
            <w:tcMar>
              <w:top w:w="15" w:type="dxa"/>
              <w:left w:w="15" w:type="dxa"/>
              <w:right w:w="15" w:type="dxa"/>
            </w:tcMar>
          </w:tcPr>
          <w:p w14:paraId="231DF9F6" w14:textId="4A476EDA" w:rsidR="1E1B3D26" w:rsidRPr="0004208E" w:rsidRDefault="1E1B3D26" w:rsidP="1E1B3D26">
            <w:pPr>
              <w:spacing w:after="0"/>
              <w:rPr>
                <w:rFonts w:cs="Arial"/>
              </w:rPr>
            </w:pPr>
            <w:r w:rsidRPr="0004208E">
              <w:rPr>
                <w:rFonts w:eastAsia="Calibri" w:cs="Arial"/>
                <w:color w:val="000000" w:themeColor="text1"/>
                <w:sz w:val="20"/>
                <w:szCs w:val="20"/>
              </w:rPr>
              <w:t>Within &lt;&lt;Time frame&gt;&gt;</w:t>
            </w:r>
          </w:p>
        </w:tc>
      </w:tr>
      <w:tr w:rsidR="1E1B3D26" w14:paraId="2412E0D6" w14:textId="77777777" w:rsidTr="00717598">
        <w:trPr>
          <w:trHeight w:val="825"/>
        </w:trPr>
        <w:tc>
          <w:tcPr>
            <w:tcW w:w="3623" w:type="dxa"/>
            <w:tcMar>
              <w:top w:w="15" w:type="dxa"/>
              <w:left w:w="15" w:type="dxa"/>
              <w:right w:w="15" w:type="dxa"/>
            </w:tcMar>
          </w:tcPr>
          <w:p w14:paraId="061B8625" w14:textId="06B0A4D1" w:rsidR="1E1B3D26" w:rsidRPr="0004208E" w:rsidRDefault="1E1B3D26" w:rsidP="1E1B3D26">
            <w:pPr>
              <w:spacing w:after="0"/>
              <w:rPr>
                <w:rFonts w:cs="Arial"/>
              </w:rPr>
            </w:pPr>
            <w:r w:rsidRPr="0004208E">
              <w:rPr>
                <w:rFonts w:eastAsia="Calibri" w:cs="Arial"/>
                <w:color w:val="000000" w:themeColor="text1"/>
                <w:sz w:val="20"/>
                <w:szCs w:val="20"/>
              </w:rPr>
              <w:t xml:space="preserve">Co-ordinate the input from a team of experts from both within and external to CTU.  </w:t>
            </w:r>
          </w:p>
        </w:tc>
        <w:tc>
          <w:tcPr>
            <w:tcW w:w="2889" w:type="dxa"/>
            <w:tcMar>
              <w:top w:w="15" w:type="dxa"/>
              <w:left w:w="15" w:type="dxa"/>
              <w:right w:w="15" w:type="dxa"/>
            </w:tcMar>
          </w:tcPr>
          <w:p w14:paraId="662C78C6" w14:textId="35E9C6BF" w:rsidR="1E1B3D26" w:rsidRPr="0004208E" w:rsidRDefault="1E1B3D26" w:rsidP="1E1B3D26">
            <w:pPr>
              <w:spacing w:after="0"/>
              <w:rPr>
                <w:rFonts w:cs="Arial"/>
              </w:rPr>
            </w:pPr>
            <w:r w:rsidRPr="0004208E">
              <w:rPr>
                <w:rFonts w:eastAsia="Calibri" w:cs="Arial"/>
                <w:color w:val="000000" w:themeColor="text1"/>
                <w:sz w:val="20"/>
                <w:szCs w:val="20"/>
              </w:rPr>
              <w:t xml:space="preserve">Conduct the final review and sign off the risk assessment. </w:t>
            </w:r>
          </w:p>
        </w:tc>
        <w:tc>
          <w:tcPr>
            <w:tcW w:w="3253" w:type="dxa"/>
            <w:tcMar>
              <w:top w:w="15" w:type="dxa"/>
              <w:left w:w="15" w:type="dxa"/>
              <w:right w:w="15" w:type="dxa"/>
            </w:tcMar>
          </w:tcPr>
          <w:p w14:paraId="3FB275C3" w14:textId="01605135" w:rsidR="1E1B3D26" w:rsidRPr="0004208E" w:rsidRDefault="1E1B3D26">
            <w:pPr>
              <w:rPr>
                <w:rFonts w:cs="Arial"/>
              </w:rPr>
            </w:pPr>
          </w:p>
        </w:tc>
      </w:tr>
      <w:tr w:rsidR="1E1B3D26" w14:paraId="112D9637" w14:textId="77777777" w:rsidTr="00717598">
        <w:trPr>
          <w:trHeight w:val="315"/>
        </w:trPr>
        <w:tc>
          <w:tcPr>
            <w:tcW w:w="9765" w:type="dxa"/>
            <w:gridSpan w:val="3"/>
            <w:shd w:val="clear" w:color="auto" w:fill="D9D9D9" w:themeFill="background1" w:themeFillShade="D9"/>
            <w:tcMar>
              <w:top w:w="15" w:type="dxa"/>
              <w:left w:w="15" w:type="dxa"/>
              <w:right w:w="15" w:type="dxa"/>
            </w:tcMar>
          </w:tcPr>
          <w:p w14:paraId="640BCCDB" w14:textId="5F70D450" w:rsidR="1E1B3D26" w:rsidRPr="0004208E" w:rsidRDefault="1E1B3D26" w:rsidP="1E1B3D26">
            <w:pPr>
              <w:spacing w:after="0"/>
              <w:rPr>
                <w:rFonts w:cs="Arial"/>
              </w:rPr>
            </w:pPr>
            <w:r w:rsidRPr="0004208E">
              <w:rPr>
                <w:rFonts w:eastAsia="Calibri" w:cs="Arial"/>
                <w:b/>
                <w:bCs/>
                <w:color w:val="000000" w:themeColor="text1"/>
                <w:sz w:val="24"/>
                <w:szCs w:val="24"/>
              </w:rPr>
              <w:t>Safety Reporting and Safeguarding</w:t>
            </w:r>
          </w:p>
        </w:tc>
      </w:tr>
      <w:tr w:rsidR="1E1B3D26" w14:paraId="1B449B5D" w14:textId="77777777" w:rsidTr="00717598">
        <w:trPr>
          <w:trHeight w:val="1380"/>
        </w:trPr>
        <w:tc>
          <w:tcPr>
            <w:tcW w:w="3623" w:type="dxa"/>
            <w:tcMar>
              <w:top w:w="15" w:type="dxa"/>
              <w:left w:w="15" w:type="dxa"/>
              <w:right w:w="15" w:type="dxa"/>
            </w:tcMar>
          </w:tcPr>
          <w:p w14:paraId="432D5723" w14:textId="70140606" w:rsidR="1E1B3D26" w:rsidRPr="0004208E" w:rsidRDefault="1E1B3D26" w:rsidP="1E1B3D26">
            <w:pPr>
              <w:spacing w:after="0"/>
              <w:rPr>
                <w:rFonts w:cs="Arial"/>
              </w:rPr>
            </w:pPr>
            <w:r w:rsidRPr="0004208E">
              <w:rPr>
                <w:rFonts w:eastAsia="Calibri" w:cs="Arial"/>
                <w:color w:val="000000" w:themeColor="text1"/>
                <w:sz w:val="20"/>
                <w:szCs w:val="20"/>
              </w:rPr>
              <w:t>Liaise with the sponsor, CI and any other relevant parties with respect to the identification and approval of the appropriate Reference Safety Information (RSI).  (CTIMP only)</w:t>
            </w:r>
          </w:p>
        </w:tc>
        <w:tc>
          <w:tcPr>
            <w:tcW w:w="2889" w:type="dxa"/>
            <w:tcMar>
              <w:top w:w="15" w:type="dxa"/>
              <w:left w:w="15" w:type="dxa"/>
              <w:right w:w="15" w:type="dxa"/>
            </w:tcMar>
          </w:tcPr>
          <w:p w14:paraId="5AC816EE" w14:textId="4B1EAC39" w:rsidR="1E1B3D26" w:rsidRPr="0004208E" w:rsidRDefault="1E1B3D26" w:rsidP="1E1B3D26">
            <w:pPr>
              <w:spacing w:after="0"/>
              <w:rPr>
                <w:rFonts w:cs="Arial"/>
              </w:rPr>
            </w:pPr>
            <w:r w:rsidRPr="0004208E">
              <w:rPr>
                <w:rFonts w:eastAsia="Calibri" w:cs="Arial"/>
                <w:color w:val="000000" w:themeColor="text1"/>
                <w:sz w:val="20"/>
                <w:szCs w:val="20"/>
              </w:rPr>
              <w:t>Help with the identification of the appropriate RSI. (CTIMP only)</w:t>
            </w:r>
          </w:p>
        </w:tc>
        <w:tc>
          <w:tcPr>
            <w:tcW w:w="3253" w:type="dxa"/>
            <w:tcMar>
              <w:top w:w="15" w:type="dxa"/>
              <w:left w:w="15" w:type="dxa"/>
              <w:right w:w="15" w:type="dxa"/>
            </w:tcMar>
          </w:tcPr>
          <w:p w14:paraId="17B648CC" w14:textId="1B1E012C" w:rsidR="1E1B3D26" w:rsidRPr="0004208E" w:rsidRDefault="1E1B3D26" w:rsidP="1E1B3D26">
            <w:pPr>
              <w:spacing w:after="0"/>
              <w:rPr>
                <w:rFonts w:cs="Arial"/>
              </w:rPr>
            </w:pPr>
            <w:r w:rsidRPr="0004208E">
              <w:rPr>
                <w:rFonts w:eastAsia="Calibri" w:cs="Arial"/>
                <w:color w:val="000000" w:themeColor="text1"/>
                <w:sz w:val="20"/>
                <w:szCs w:val="20"/>
              </w:rPr>
              <w:t>Within &lt;&lt;Time frame&gt;&gt;</w:t>
            </w:r>
          </w:p>
        </w:tc>
      </w:tr>
      <w:tr w:rsidR="1E1B3D26" w14:paraId="490A0587" w14:textId="77777777" w:rsidTr="00717598">
        <w:trPr>
          <w:trHeight w:val="1215"/>
        </w:trPr>
        <w:tc>
          <w:tcPr>
            <w:tcW w:w="3623" w:type="dxa"/>
            <w:tcMar>
              <w:top w:w="15" w:type="dxa"/>
              <w:left w:w="15" w:type="dxa"/>
              <w:right w:w="15" w:type="dxa"/>
            </w:tcMar>
          </w:tcPr>
          <w:p w14:paraId="6645F18A" w14:textId="02D88C42" w:rsidR="1E1B3D26" w:rsidRPr="0004208E" w:rsidRDefault="1E1B3D26" w:rsidP="1E1B3D26">
            <w:pPr>
              <w:spacing w:after="0"/>
              <w:rPr>
                <w:rFonts w:cs="Arial"/>
              </w:rPr>
            </w:pPr>
            <w:r w:rsidRPr="0004208E">
              <w:rPr>
                <w:rFonts w:eastAsia="Calibri" w:cs="Arial"/>
                <w:color w:val="000000" w:themeColor="text1"/>
                <w:sz w:val="20"/>
                <w:szCs w:val="20"/>
              </w:rPr>
              <w:t xml:space="preserve">Liaise with the sponsor and CI regarding safety reporting requirements for example, timeframes, excluded events and coding systems.  </w:t>
            </w:r>
          </w:p>
        </w:tc>
        <w:tc>
          <w:tcPr>
            <w:tcW w:w="2889" w:type="dxa"/>
            <w:tcMar>
              <w:top w:w="15" w:type="dxa"/>
              <w:left w:w="15" w:type="dxa"/>
              <w:right w:w="15" w:type="dxa"/>
            </w:tcMar>
          </w:tcPr>
          <w:p w14:paraId="70E0FB98" w14:textId="7039EC4D" w:rsidR="1E1B3D26" w:rsidRPr="0004208E" w:rsidRDefault="1E1B3D26" w:rsidP="1E1B3D26">
            <w:pPr>
              <w:spacing w:after="0"/>
              <w:rPr>
                <w:rFonts w:cs="Arial"/>
              </w:rPr>
            </w:pPr>
            <w:r w:rsidRPr="0004208E">
              <w:rPr>
                <w:rFonts w:eastAsia="Calibri" w:cs="Arial"/>
                <w:color w:val="000000" w:themeColor="text1"/>
                <w:sz w:val="20"/>
                <w:szCs w:val="20"/>
              </w:rPr>
              <w:t>Ensure the risks and side effects listed in the participant information sheet (PIS) are consistent with the RSI for all interventions. (CTIMP only)</w:t>
            </w:r>
          </w:p>
        </w:tc>
        <w:tc>
          <w:tcPr>
            <w:tcW w:w="3253" w:type="dxa"/>
            <w:tcMar>
              <w:top w:w="15" w:type="dxa"/>
              <w:left w:w="15" w:type="dxa"/>
              <w:right w:w="15" w:type="dxa"/>
            </w:tcMar>
          </w:tcPr>
          <w:p w14:paraId="458D61C1" w14:textId="3CEA69BC" w:rsidR="1E1B3D26" w:rsidRPr="0004208E" w:rsidRDefault="1E1B3D26">
            <w:pPr>
              <w:rPr>
                <w:rFonts w:cs="Arial"/>
              </w:rPr>
            </w:pPr>
          </w:p>
        </w:tc>
      </w:tr>
      <w:tr w:rsidR="1E1B3D26" w14:paraId="65EAB66F" w14:textId="77777777" w:rsidTr="00717598">
        <w:trPr>
          <w:trHeight w:val="2385"/>
        </w:trPr>
        <w:tc>
          <w:tcPr>
            <w:tcW w:w="3623" w:type="dxa"/>
            <w:tcMar>
              <w:top w:w="15" w:type="dxa"/>
              <w:left w:w="15" w:type="dxa"/>
              <w:right w:w="15" w:type="dxa"/>
            </w:tcMar>
          </w:tcPr>
          <w:p w14:paraId="1220B96A" w14:textId="65FCAAF5" w:rsidR="1E1B3D26" w:rsidRPr="0004208E" w:rsidRDefault="1E1B3D26" w:rsidP="1E1B3D26">
            <w:pPr>
              <w:spacing w:after="0"/>
              <w:rPr>
                <w:rFonts w:cs="Arial"/>
              </w:rPr>
            </w:pPr>
            <w:r w:rsidRPr="0004208E">
              <w:rPr>
                <w:rFonts w:eastAsia="Calibri" w:cs="Arial"/>
                <w:color w:val="000000" w:themeColor="text1"/>
                <w:sz w:val="20"/>
                <w:szCs w:val="20"/>
              </w:rPr>
              <w:lastRenderedPageBreak/>
              <w:t>The CTU will develop the definition of expected adverse events for the study population (e.g. abuse, neglect), development of clear criteria for distinguishing intervention-related from population-related events, regular safety reports to oversight committees, and appropriate action protocols that do not duplicate statutory safeguarding reporting. (Social care and other relevant trials).</w:t>
            </w:r>
          </w:p>
        </w:tc>
        <w:tc>
          <w:tcPr>
            <w:tcW w:w="2889" w:type="dxa"/>
            <w:tcMar>
              <w:top w:w="15" w:type="dxa"/>
              <w:left w:w="15" w:type="dxa"/>
              <w:right w:w="15" w:type="dxa"/>
            </w:tcMar>
          </w:tcPr>
          <w:p w14:paraId="71BE05B0" w14:textId="4A1D2A69" w:rsidR="1E1B3D26" w:rsidRPr="0004208E" w:rsidRDefault="1E1B3D26" w:rsidP="1E1B3D26">
            <w:pPr>
              <w:spacing w:after="0"/>
              <w:rPr>
                <w:rFonts w:cs="Arial"/>
              </w:rPr>
            </w:pPr>
            <w:r w:rsidRPr="0004208E">
              <w:rPr>
                <w:rFonts w:eastAsia="Calibri" w:cs="Arial"/>
                <w:color w:val="000000" w:themeColor="text1"/>
                <w:sz w:val="20"/>
                <w:szCs w:val="20"/>
              </w:rPr>
              <w:t xml:space="preserve">Identify sufficient medically qualified individuals to review and assess trial safety events. </w:t>
            </w:r>
          </w:p>
        </w:tc>
        <w:tc>
          <w:tcPr>
            <w:tcW w:w="3253" w:type="dxa"/>
            <w:tcMar>
              <w:top w:w="15" w:type="dxa"/>
              <w:left w:w="15" w:type="dxa"/>
              <w:right w:w="15" w:type="dxa"/>
            </w:tcMar>
          </w:tcPr>
          <w:p w14:paraId="7B864925" w14:textId="449E63FD" w:rsidR="1E1B3D26" w:rsidRPr="0004208E" w:rsidRDefault="1E1B3D26">
            <w:pPr>
              <w:rPr>
                <w:rFonts w:cs="Arial"/>
              </w:rPr>
            </w:pPr>
          </w:p>
        </w:tc>
      </w:tr>
      <w:tr w:rsidR="1E1B3D26" w14:paraId="31F47F3A" w14:textId="77777777" w:rsidTr="00717598">
        <w:trPr>
          <w:trHeight w:val="315"/>
        </w:trPr>
        <w:tc>
          <w:tcPr>
            <w:tcW w:w="9765" w:type="dxa"/>
            <w:gridSpan w:val="3"/>
            <w:shd w:val="clear" w:color="auto" w:fill="D9D9D9" w:themeFill="background1" w:themeFillShade="D9"/>
            <w:tcMar>
              <w:top w:w="15" w:type="dxa"/>
              <w:left w:w="15" w:type="dxa"/>
              <w:right w:w="15" w:type="dxa"/>
            </w:tcMar>
          </w:tcPr>
          <w:p w14:paraId="5572698D" w14:textId="7DF5CBF7" w:rsidR="1E1B3D26" w:rsidRPr="0004208E" w:rsidRDefault="1E1B3D26" w:rsidP="1E1B3D26">
            <w:pPr>
              <w:spacing w:after="0"/>
              <w:rPr>
                <w:rFonts w:cs="Arial"/>
              </w:rPr>
            </w:pPr>
            <w:r w:rsidRPr="0004208E">
              <w:rPr>
                <w:rFonts w:eastAsia="Calibri" w:cs="Arial"/>
                <w:b/>
                <w:bCs/>
                <w:color w:val="000000" w:themeColor="text1"/>
                <w:sz w:val="24"/>
                <w:szCs w:val="24"/>
              </w:rPr>
              <w:t>Statistical Components</w:t>
            </w:r>
          </w:p>
        </w:tc>
      </w:tr>
      <w:tr w:rsidR="1E1B3D26" w14:paraId="5C5D0210" w14:textId="77777777" w:rsidTr="00717598">
        <w:trPr>
          <w:trHeight w:val="495"/>
        </w:trPr>
        <w:tc>
          <w:tcPr>
            <w:tcW w:w="3623" w:type="dxa"/>
            <w:tcMar>
              <w:top w:w="15" w:type="dxa"/>
              <w:left w:w="15" w:type="dxa"/>
              <w:right w:w="15" w:type="dxa"/>
            </w:tcMar>
          </w:tcPr>
          <w:p w14:paraId="61D0F99B" w14:textId="35D3EC88" w:rsidR="1E1B3D26" w:rsidRPr="0004208E" w:rsidRDefault="1E1B3D26" w:rsidP="1E1B3D26">
            <w:pPr>
              <w:spacing w:after="0"/>
              <w:rPr>
                <w:rFonts w:cs="Arial"/>
              </w:rPr>
            </w:pPr>
            <w:r w:rsidRPr="0004208E">
              <w:rPr>
                <w:rFonts w:eastAsia="Calibri" w:cs="Arial"/>
                <w:color w:val="000000" w:themeColor="text1"/>
                <w:sz w:val="20"/>
                <w:szCs w:val="20"/>
              </w:rPr>
              <w:t xml:space="preserve">Write the Statistical Analysis Plan (SAP). </w:t>
            </w:r>
          </w:p>
        </w:tc>
        <w:tc>
          <w:tcPr>
            <w:tcW w:w="2889" w:type="dxa"/>
            <w:tcMar>
              <w:top w:w="15" w:type="dxa"/>
              <w:left w:w="15" w:type="dxa"/>
              <w:right w:w="15" w:type="dxa"/>
            </w:tcMar>
          </w:tcPr>
          <w:p w14:paraId="16580060" w14:textId="239A5AC4" w:rsidR="1E1B3D26" w:rsidRPr="0004208E" w:rsidRDefault="1E1B3D26" w:rsidP="1E1B3D26">
            <w:pPr>
              <w:spacing w:after="0"/>
              <w:rPr>
                <w:rFonts w:cs="Arial"/>
              </w:rPr>
            </w:pPr>
            <w:r w:rsidRPr="0004208E">
              <w:rPr>
                <w:rFonts w:eastAsia="Calibri" w:cs="Arial"/>
                <w:color w:val="000000" w:themeColor="text1"/>
                <w:sz w:val="20"/>
                <w:szCs w:val="20"/>
              </w:rPr>
              <w:t xml:space="preserve">Provide input, review and approve the SAP. </w:t>
            </w:r>
          </w:p>
        </w:tc>
        <w:tc>
          <w:tcPr>
            <w:tcW w:w="3253" w:type="dxa"/>
            <w:tcMar>
              <w:top w:w="15" w:type="dxa"/>
              <w:left w:w="15" w:type="dxa"/>
              <w:right w:w="15" w:type="dxa"/>
            </w:tcMar>
          </w:tcPr>
          <w:p w14:paraId="7E221C16" w14:textId="2BDE4A8E" w:rsidR="1E1B3D26" w:rsidRPr="0004208E" w:rsidRDefault="1E1B3D26" w:rsidP="1E1B3D26">
            <w:pPr>
              <w:spacing w:after="0"/>
              <w:rPr>
                <w:rFonts w:cs="Arial"/>
              </w:rPr>
            </w:pPr>
            <w:r w:rsidRPr="0004208E">
              <w:rPr>
                <w:rFonts w:eastAsia="Calibri" w:cs="Arial"/>
                <w:color w:val="000000" w:themeColor="text1"/>
                <w:sz w:val="20"/>
                <w:szCs w:val="20"/>
              </w:rPr>
              <w:t>Within &lt;&lt;Time frame&gt;&gt;</w:t>
            </w:r>
          </w:p>
        </w:tc>
      </w:tr>
      <w:tr w:rsidR="1E1B3D26" w14:paraId="6585AA10" w14:textId="77777777" w:rsidTr="00717598">
        <w:trPr>
          <w:trHeight w:val="600"/>
        </w:trPr>
        <w:tc>
          <w:tcPr>
            <w:tcW w:w="3623" w:type="dxa"/>
            <w:tcMar>
              <w:top w:w="15" w:type="dxa"/>
              <w:left w:w="15" w:type="dxa"/>
              <w:right w:w="15" w:type="dxa"/>
            </w:tcMar>
          </w:tcPr>
          <w:p w14:paraId="676F6039" w14:textId="42C9828A" w:rsidR="1E1B3D26" w:rsidRPr="0004208E" w:rsidRDefault="1E1B3D26" w:rsidP="1E1B3D26">
            <w:pPr>
              <w:spacing w:after="0"/>
              <w:rPr>
                <w:rFonts w:cs="Arial"/>
              </w:rPr>
            </w:pPr>
            <w:r w:rsidRPr="0004208E">
              <w:rPr>
                <w:rFonts w:eastAsia="Calibri" w:cs="Arial"/>
                <w:color w:val="000000" w:themeColor="text1"/>
                <w:sz w:val="20"/>
                <w:szCs w:val="20"/>
              </w:rPr>
              <w:t xml:space="preserve">Draft the DMC template report. </w:t>
            </w:r>
          </w:p>
        </w:tc>
        <w:tc>
          <w:tcPr>
            <w:tcW w:w="2889" w:type="dxa"/>
            <w:tcMar>
              <w:top w:w="15" w:type="dxa"/>
              <w:left w:w="15" w:type="dxa"/>
              <w:right w:w="15" w:type="dxa"/>
            </w:tcMar>
          </w:tcPr>
          <w:p w14:paraId="10F8AA2B" w14:textId="5C67B9CA" w:rsidR="1E1B3D26" w:rsidRPr="0004208E" w:rsidRDefault="1E1B3D26" w:rsidP="1E1B3D26">
            <w:pPr>
              <w:spacing w:after="0"/>
              <w:rPr>
                <w:rFonts w:cs="Arial"/>
              </w:rPr>
            </w:pPr>
            <w:r w:rsidRPr="0004208E">
              <w:rPr>
                <w:rFonts w:eastAsia="Calibri" w:cs="Arial"/>
                <w:color w:val="000000" w:themeColor="text1"/>
                <w:sz w:val="20"/>
                <w:szCs w:val="20"/>
              </w:rPr>
              <w:t xml:space="preserve">Review and input into the DMC template report. </w:t>
            </w:r>
          </w:p>
        </w:tc>
        <w:tc>
          <w:tcPr>
            <w:tcW w:w="3253" w:type="dxa"/>
            <w:tcMar>
              <w:top w:w="15" w:type="dxa"/>
              <w:left w:w="15" w:type="dxa"/>
              <w:right w:w="15" w:type="dxa"/>
            </w:tcMar>
          </w:tcPr>
          <w:p w14:paraId="3BA3BB5E" w14:textId="5DB8360B" w:rsidR="1E1B3D26" w:rsidRPr="0004208E" w:rsidRDefault="1E1B3D26">
            <w:pPr>
              <w:rPr>
                <w:rFonts w:cs="Arial"/>
              </w:rPr>
            </w:pPr>
          </w:p>
        </w:tc>
      </w:tr>
      <w:tr w:rsidR="1E1B3D26" w14:paraId="015A7C72" w14:textId="77777777" w:rsidTr="00717598">
        <w:trPr>
          <w:trHeight w:val="315"/>
        </w:trPr>
        <w:tc>
          <w:tcPr>
            <w:tcW w:w="9765" w:type="dxa"/>
            <w:gridSpan w:val="3"/>
            <w:shd w:val="clear" w:color="auto" w:fill="D9D9D9" w:themeFill="background1" w:themeFillShade="D9"/>
            <w:tcMar>
              <w:top w:w="15" w:type="dxa"/>
              <w:left w:w="15" w:type="dxa"/>
              <w:right w:w="15" w:type="dxa"/>
            </w:tcMar>
          </w:tcPr>
          <w:p w14:paraId="03CE5D98" w14:textId="1FF10DC1" w:rsidR="1E1B3D26" w:rsidRPr="0004208E" w:rsidRDefault="1E1B3D26" w:rsidP="1E1B3D26">
            <w:pPr>
              <w:spacing w:after="0"/>
              <w:rPr>
                <w:rFonts w:cs="Arial"/>
              </w:rPr>
            </w:pPr>
            <w:r w:rsidRPr="0004208E">
              <w:rPr>
                <w:rFonts w:eastAsia="Calibri" w:cs="Arial"/>
                <w:b/>
                <w:bCs/>
                <w:color w:val="000000" w:themeColor="text1"/>
                <w:sz w:val="24"/>
                <w:szCs w:val="24"/>
              </w:rPr>
              <w:t>Sponsorship Application</w:t>
            </w:r>
          </w:p>
        </w:tc>
      </w:tr>
      <w:tr w:rsidR="1E1B3D26" w14:paraId="45784143" w14:textId="77777777" w:rsidTr="00717598">
        <w:trPr>
          <w:trHeight w:val="705"/>
        </w:trPr>
        <w:tc>
          <w:tcPr>
            <w:tcW w:w="3623" w:type="dxa"/>
            <w:tcMar>
              <w:top w:w="15" w:type="dxa"/>
              <w:left w:w="15" w:type="dxa"/>
              <w:right w:w="15" w:type="dxa"/>
            </w:tcMar>
          </w:tcPr>
          <w:p w14:paraId="74D4D307" w14:textId="4CAD8AD5" w:rsidR="1E1B3D26" w:rsidRPr="0004208E" w:rsidRDefault="1E1B3D26" w:rsidP="1E1B3D26">
            <w:pPr>
              <w:spacing w:after="0"/>
              <w:rPr>
                <w:rFonts w:cs="Arial"/>
              </w:rPr>
            </w:pPr>
            <w:r w:rsidRPr="0004208E">
              <w:rPr>
                <w:rFonts w:eastAsia="Calibri" w:cs="Arial"/>
                <w:color w:val="000000" w:themeColor="text1"/>
                <w:sz w:val="20"/>
                <w:szCs w:val="20"/>
              </w:rPr>
              <w:t>Ensure the correct sponsorship application process is followed based on local policies</w:t>
            </w:r>
          </w:p>
        </w:tc>
        <w:tc>
          <w:tcPr>
            <w:tcW w:w="2889" w:type="dxa"/>
            <w:tcMar>
              <w:top w:w="15" w:type="dxa"/>
              <w:left w:w="15" w:type="dxa"/>
              <w:right w:w="15" w:type="dxa"/>
            </w:tcMar>
          </w:tcPr>
          <w:p w14:paraId="1066F6E4" w14:textId="730463CC" w:rsidR="1E1B3D26" w:rsidRPr="0004208E" w:rsidRDefault="1E1B3D26" w:rsidP="1E1B3D26">
            <w:pPr>
              <w:spacing w:after="0"/>
              <w:rPr>
                <w:rFonts w:cs="Arial"/>
              </w:rPr>
            </w:pPr>
            <w:r w:rsidRPr="0004208E">
              <w:rPr>
                <w:rFonts w:eastAsia="Calibri" w:cs="Arial"/>
                <w:color w:val="000000" w:themeColor="text1"/>
                <w:sz w:val="20"/>
                <w:szCs w:val="20"/>
              </w:rPr>
              <w:t xml:space="preserve">Provide input into the sponsorship application process as required. </w:t>
            </w:r>
          </w:p>
        </w:tc>
        <w:tc>
          <w:tcPr>
            <w:tcW w:w="3253" w:type="dxa"/>
            <w:tcMar>
              <w:top w:w="15" w:type="dxa"/>
              <w:left w:w="15" w:type="dxa"/>
              <w:right w:w="15" w:type="dxa"/>
            </w:tcMar>
          </w:tcPr>
          <w:p w14:paraId="4F815A53" w14:textId="48CF7110" w:rsidR="1E1B3D26" w:rsidRPr="0004208E" w:rsidRDefault="1E1B3D26" w:rsidP="1E1B3D26">
            <w:pPr>
              <w:spacing w:after="0"/>
              <w:rPr>
                <w:rFonts w:cs="Arial"/>
              </w:rPr>
            </w:pPr>
            <w:r w:rsidRPr="0004208E">
              <w:rPr>
                <w:rFonts w:eastAsia="Calibri" w:cs="Arial"/>
                <w:color w:val="000000" w:themeColor="text1"/>
                <w:sz w:val="20"/>
                <w:szCs w:val="20"/>
              </w:rPr>
              <w:t xml:space="preserve">Within &lt;&lt;Time frame&gt;&gt; of a </w:t>
            </w:r>
            <w:r w:rsidR="7349A4FF" w:rsidRPr="0004208E">
              <w:rPr>
                <w:rFonts w:eastAsia="Calibri" w:cs="Arial"/>
                <w:color w:val="000000" w:themeColor="text1"/>
                <w:sz w:val="20"/>
                <w:szCs w:val="20"/>
              </w:rPr>
              <w:t>successful</w:t>
            </w:r>
            <w:r w:rsidRPr="0004208E">
              <w:rPr>
                <w:rFonts w:eastAsia="Calibri" w:cs="Arial"/>
                <w:color w:val="000000" w:themeColor="text1"/>
                <w:sz w:val="20"/>
                <w:szCs w:val="20"/>
              </w:rPr>
              <w:t xml:space="preserve"> grant.</w:t>
            </w:r>
          </w:p>
        </w:tc>
      </w:tr>
      <w:tr w:rsidR="1E1B3D26" w14:paraId="6EDA9656" w14:textId="77777777" w:rsidTr="00717598">
        <w:trPr>
          <w:trHeight w:val="1035"/>
        </w:trPr>
        <w:tc>
          <w:tcPr>
            <w:tcW w:w="3623" w:type="dxa"/>
            <w:tcMar>
              <w:top w:w="15" w:type="dxa"/>
              <w:left w:w="15" w:type="dxa"/>
              <w:right w:w="15" w:type="dxa"/>
            </w:tcMar>
          </w:tcPr>
          <w:p w14:paraId="71F65908" w14:textId="1B3AB497" w:rsidR="1E1B3D26" w:rsidRPr="0004208E" w:rsidRDefault="1E1B3D26">
            <w:pPr>
              <w:rPr>
                <w:rFonts w:cs="Arial"/>
              </w:rPr>
            </w:pPr>
          </w:p>
        </w:tc>
        <w:tc>
          <w:tcPr>
            <w:tcW w:w="2889" w:type="dxa"/>
            <w:tcMar>
              <w:top w:w="15" w:type="dxa"/>
              <w:left w:w="15" w:type="dxa"/>
              <w:right w:w="15" w:type="dxa"/>
            </w:tcMar>
          </w:tcPr>
          <w:p w14:paraId="7D66F6B3" w14:textId="3E3B5FAA" w:rsidR="1E1B3D26" w:rsidRPr="0004208E" w:rsidRDefault="1E1B3D26" w:rsidP="1E1B3D26">
            <w:pPr>
              <w:spacing w:after="0"/>
              <w:rPr>
                <w:rFonts w:cs="Arial"/>
              </w:rPr>
            </w:pPr>
            <w:r w:rsidRPr="0004208E">
              <w:rPr>
                <w:rFonts w:eastAsia="Calibri" w:cs="Arial"/>
                <w:color w:val="000000" w:themeColor="text1"/>
                <w:sz w:val="20"/>
                <w:szCs w:val="20"/>
              </w:rPr>
              <w:t xml:space="preserve">Review and confirm any sponsorship applications are complete and accurate prior to submission. </w:t>
            </w:r>
          </w:p>
        </w:tc>
        <w:tc>
          <w:tcPr>
            <w:tcW w:w="3253" w:type="dxa"/>
            <w:tcMar>
              <w:top w:w="15" w:type="dxa"/>
              <w:left w:w="15" w:type="dxa"/>
              <w:right w:w="15" w:type="dxa"/>
            </w:tcMar>
          </w:tcPr>
          <w:p w14:paraId="6AEE7765" w14:textId="7DEF7A89" w:rsidR="1E1B3D26" w:rsidRPr="0004208E" w:rsidRDefault="1E1B3D26">
            <w:pPr>
              <w:rPr>
                <w:rFonts w:cs="Arial"/>
              </w:rPr>
            </w:pPr>
          </w:p>
        </w:tc>
      </w:tr>
      <w:tr w:rsidR="1E1B3D26" w14:paraId="38D58B27" w14:textId="77777777" w:rsidTr="00717598">
        <w:trPr>
          <w:trHeight w:val="720"/>
        </w:trPr>
        <w:tc>
          <w:tcPr>
            <w:tcW w:w="3623" w:type="dxa"/>
            <w:tcMar>
              <w:top w:w="15" w:type="dxa"/>
              <w:left w:w="15" w:type="dxa"/>
              <w:right w:w="15" w:type="dxa"/>
            </w:tcMar>
          </w:tcPr>
          <w:p w14:paraId="6C83934D" w14:textId="070EF0B9" w:rsidR="1E1B3D26" w:rsidRPr="0004208E" w:rsidRDefault="1E1B3D26">
            <w:pPr>
              <w:rPr>
                <w:rFonts w:cs="Arial"/>
              </w:rPr>
            </w:pPr>
          </w:p>
        </w:tc>
        <w:tc>
          <w:tcPr>
            <w:tcW w:w="2889" w:type="dxa"/>
            <w:tcMar>
              <w:top w:w="15" w:type="dxa"/>
              <w:left w:w="15" w:type="dxa"/>
              <w:right w:w="15" w:type="dxa"/>
            </w:tcMar>
          </w:tcPr>
          <w:p w14:paraId="0DDDAEB4" w14:textId="65D2316D" w:rsidR="1E1B3D26" w:rsidRPr="0004208E" w:rsidRDefault="1E1B3D26" w:rsidP="1E1B3D26">
            <w:pPr>
              <w:spacing w:after="0"/>
              <w:rPr>
                <w:rFonts w:cs="Arial"/>
              </w:rPr>
            </w:pPr>
            <w:r w:rsidRPr="0004208E">
              <w:rPr>
                <w:rFonts w:eastAsia="Calibri" w:cs="Arial"/>
                <w:color w:val="000000" w:themeColor="text1"/>
                <w:sz w:val="20"/>
                <w:szCs w:val="20"/>
              </w:rPr>
              <w:t xml:space="preserve">Ensure all relevant correspondence with the sponsor is provided to CTU. </w:t>
            </w:r>
          </w:p>
        </w:tc>
        <w:tc>
          <w:tcPr>
            <w:tcW w:w="3253" w:type="dxa"/>
            <w:tcMar>
              <w:top w:w="15" w:type="dxa"/>
              <w:left w:w="15" w:type="dxa"/>
              <w:right w:w="15" w:type="dxa"/>
            </w:tcMar>
          </w:tcPr>
          <w:p w14:paraId="7D0055B1" w14:textId="4236E19F" w:rsidR="1E1B3D26" w:rsidRPr="0004208E" w:rsidRDefault="1E1B3D26">
            <w:pPr>
              <w:rPr>
                <w:rFonts w:cs="Arial"/>
              </w:rPr>
            </w:pPr>
          </w:p>
        </w:tc>
      </w:tr>
      <w:tr w:rsidR="1E1B3D26" w14:paraId="41B4592F" w14:textId="77777777" w:rsidTr="00717598">
        <w:trPr>
          <w:trHeight w:val="315"/>
        </w:trPr>
        <w:tc>
          <w:tcPr>
            <w:tcW w:w="9765" w:type="dxa"/>
            <w:gridSpan w:val="3"/>
            <w:shd w:val="clear" w:color="auto" w:fill="D9D9D9" w:themeFill="background1" w:themeFillShade="D9"/>
            <w:tcMar>
              <w:top w:w="15" w:type="dxa"/>
              <w:left w:w="15" w:type="dxa"/>
              <w:right w:w="15" w:type="dxa"/>
            </w:tcMar>
          </w:tcPr>
          <w:p w14:paraId="0E910182" w14:textId="61774F39" w:rsidR="1E1B3D26" w:rsidRPr="0004208E" w:rsidRDefault="1E1B3D26" w:rsidP="1E1B3D26">
            <w:pPr>
              <w:spacing w:after="0"/>
              <w:rPr>
                <w:rFonts w:cs="Arial"/>
              </w:rPr>
            </w:pPr>
            <w:r w:rsidRPr="0004208E">
              <w:rPr>
                <w:rFonts w:eastAsia="Calibri" w:cs="Arial"/>
                <w:b/>
                <w:bCs/>
                <w:color w:val="000000" w:themeColor="text1"/>
                <w:sz w:val="24"/>
                <w:szCs w:val="24"/>
              </w:rPr>
              <w:t>Approvals</w:t>
            </w:r>
          </w:p>
        </w:tc>
      </w:tr>
      <w:tr w:rsidR="1E1B3D26" w14:paraId="48F66963" w14:textId="77777777" w:rsidTr="00717598">
        <w:trPr>
          <w:trHeight w:val="1860"/>
        </w:trPr>
        <w:tc>
          <w:tcPr>
            <w:tcW w:w="3623" w:type="dxa"/>
            <w:tcMar>
              <w:top w:w="15" w:type="dxa"/>
              <w:left w:w="15" w:type="dxa"/>
              <w:right w:w="15" w:type="dxa"/>
            </w:tcMar>
          </w:tcPr>
          <w:p w14:paraId="1209F99A" w14:textId="40CD9ADA" w:rsidR="1E1B3D26" w:rsidRPr="0004208E" w:rsidRDefault="1E1B3D26" w:rsidP="1E1B3D26">
            <w:pPr>
              <w:spacing w:after="0"/>
              <w:rPr>
                <w:rFonts w:cs="Arial"/>
              </w:rPr>
            </w:pPr>
            <w:r w:rsidRPr="0004208E">
              <w:rPr>
                <w:rFonts w:eastAsia="Calibri" w:cs="Arial"/>
                <w:color w:val="000000" w:themeColor="text1"/>
                <w:sz w:val="20"/>
                <w:szCs w:val="20"/>
              </w:rPr>
              <w:t xml:space="preserve">Populate the Integrated Research Approval System (IRAS) application for the trial for submission to the relevant review bodies. This could include the Health Research Authority (HRA), the REC and if applicable the Medicines and Healthcare products Regulatory Agency (MHRA). </w:t>
            </w:r>
          </w:p>
        </w:tc>
        <w:tc>
          <w:tcPr>
            <w:tcW w:w="2889" w:type="dxa"/>
            <w:tcMar>
              <w:top w:w="15" w:type="dxa"/>
              <w:left w:w="15" w:type="dxa"/>
              <w:right w:w="15" w:type="dxa"/>
            </w:tcMar>
          </w:tcPr>
          <w:p w14:paraId="41F56205" w14:textId="2E545E74" w:rsidR="1E1B3D26" w:rsidRPr="0004208E" w:rsidRDefault="1E1B3D26" w:rsidP="1E1B3D26">
            <w:pPr>
              <w:spacing w:after="0"/>
              <w:rPr>
                <w:rFonts w:cs="Arial"/>
              </w:rPr>
            </w:pPr>
            <w:r w:rsidRPr="0004208E">
              <w:rPr>
                <w:rFonts w:eastAsia="Calibri" w:cs="Arial"/>
                <w:color w:val="000000" w:themeColor="text1"/>
                <w:sz w:val="20"/>
                <w:szCs w:val="20"/>
              </w:rPr>
              <w:t xml:space="preserve">Support CTU staff in the completion of all necessary regulatory submissions and ensure these are made within the expected timelines of the grant award.  </w:t>
            </w:r>
          </w:p>
        </w:tc>
        <w:tc>
          <w:tcPr>
            <w:tcW w:w="3253" w:type="dxa"/>
            <w:tcMar>
              <w:top w:w="15" w:type="dxa"/>
              <w:left w:w="15" w:type="dxa"/>
              <w:right w:w="15" w:type="dxa"/>
            </w:tcMar>
          </w:tcPr>
          <w:p w14:paraId="1DCEC84C" w14:textId="576740CA" w:rsidR="1E1B3D26" w:rsidRPr="0004208E" w:rsidRDefault="1E1B3D26" w:rsidP="1E1B3D26">
            <w:pPr>
              <w:spacing w:after="0"/>
              <w:rPr>
                <w:rFonts w:cs="Arial"/>
              </w:rPr>
            </w:pPr>
            <w:r w:rsidRPr="0004208E">
              <w:rPr>
                <w:rFonts w:eastAsia="Calibri" w:cs="Arial"/>
                <w:color w:val="000000" w:themeColor="text1"/>
                <w:sz w:val="20"/>
                <w:szCs w:val="20"/>
              </w:rPr>
              <w:t>Within &lt;&lt;Time frame&gt;&gt; of finalising the protocol.</w:t>
            </w:r>
          </w:p>
        </w:tc>
      </w:tr>
      <w:tr w:rsidR="1E1B3D26" w14:paraId="40FC4E93" w14:textId="77777777" w:rsidTr="00717598">
        <w:trPr>
          <w:trHeight w:val="2145"/>
        </w:trPr>
        <w:tc>
          <w:tcPr>
            <w:tcW w:w="3623" w:type="dxa"/>
            <w:tcMar>
              <w:top w:w="15" w:type="dxa"/>
              <w:left w:w="15" w:type="dxa"/>
              <w:right w:w="15" w:type="dxa"/>
            </w:tcMar>
          </w:tcPr>
          <w:p w14:paraId="011BCD15" w14:textId="6E2B6B4F" w:rsidR="1E1B3D26" w:rsidRPr="0004208E" w:rsidRDefault="1E1B3D26" w:rsidP="1E1B3D26">
            <w:pPr>
              <w:spacing w:after="0"/>
              <w:rPr>
                <w:rFonts w:cs="Arial"/>
              </w:rPr>
            </w:pPr>
            <w:r w:rsidRPr="0004208E">
              <w:rPr>
                <w:rFonts w:eastAsia="Calibri" w:cs="Arial"/>
                <w:color w:val="000000" w:themeColor="text1"/>
                <w:sz w:val="20"/>
                <w:szCs w:val="20"/>
              </w:rPr>
              <w:t>For research in local authority settings, the CTU will support navigation of individual lo</w:t>
            </w:r>
            <w:r w:rsidR="771A3F9C" w:rsidRPr="0004208E">
              <w:rPr>
                <w:rFonts w:eastAsia="Calibri" w:cs="Arial"/>
                <w:color w:val="000000" w:themeColor="text1"/>
                <w:sz w:val="20"/>
                <w:szCs w:val="20"/>
              </w:rPr>
              <w:t>c</w:t>
            </w:r>
            <w:r w:rsidRPr="0004208E">
              <w:rPr>
                <w:rFonts w:eastAsia="Calibri" w:cs="Arial"/>
                <w:color w:val="000000" w:themeColor="text1"/>
                <w:sz w:val="20"/>
                <w:szCs w:val="20"/>
              </w:rPr>
              <w:t xml:space="preserve">al authority (LA) research governance approval processes, ADCS research governance approval (where applicable – only if &gt;4 </w:t>
            </w:r>
            <w:r w:rsidR="00EB3694" w:rsidRPr="0004208E">
              <w:rPr>
                <w:rFonts w:eastAsia="Calibri" w:cs="Arial"/>
                <w:color w:val="000000" w:themeColor="text1"/>
                <w:sz w:val="20"/>
                <w:szCs w:val="20"/>
              </w:rPr>
              <w:t>LAs</w:t>
            </w:r>
            <w:r w:rsidRPr="0004208E">
              <w:rPr>
                <w:rFonts w:eastAsia="Calibri" w:cs="Arial"/>
                <w:color w:val="000000" w:themeColor="text1"/>
                <w:sz w:val="20"/>
                <w:szCs w:val="20"/>
              </w:rPr>
              <w:t xml:space="preserve"> involved), and other necessary approvals (e.g. OFSTED, DfE or LEA/ academy trusts if working in schools, LFJB’s if courts). </w:t>
            </w:r>
          </w:p>
        </w:tc>
        <w:tc>
          <w:tcPr>
            <w:tcW w:w="2889" w:type="dxa"/>
            <w:tcMar>
              <w:top w:w="15" w:type="dxa"/>
              <w:left w:w="15" w:type="dxa"/>
              <w:right w:w="15" w:type="dxa"/>
            </w:tcMar>
          </w:tcPr>
          <w:p w14:paraId="750FD40B" w14:textId="4C0A5E06" w:rsidR="1E1B3D26" w:rsidRPr="0004208E" w:rsidRDefault="1E1B3D26" w:rsidP="1E1B3D26">
            <w:pPr>
              <w:spacing w:after="0"/>
              <w:rPr>
                <w:rFonts w:cs="Arial"/>
              </w:rPr>
            </w:pPr>
            <w:r w:rsidRPr="0004208E">
              <w:rPr>
                <w:rFonts w:eastAsia="Calibri" w:cs="Arial"/>
                <w:color w:val="000000" w:themeColor="text1"/>
                <w:sz w:val="20"/>
                <w:szCs w:val="20"/>
              </w:rPr>
              <w:t xml:space="preserve">Review and approve all documentation that is to be submitted for ethical/regulatory approval prior to submission.  </w:t>
            </w:r>
          </w:p>
        </w:tc>
        <w:tc>
          <w:tcPr>
            <w:tcW w:w="3253" w:type="dxa"/>
            <w:tcMar>
              <w:top w:w="15" w:type="dxa"/>
              <w:left w:w="15" w:type="dxa"/>
              <w:right w:w="15" w:type="dxa"/>
            </w:tcMar>
          </w:tcPr>
          <w:p w14:paraId="63F28214" w14:textId="4BD0701A" w:rsidR="1E1B3D26" w:rsidRPr="0004208E" w:rsidRDefault="1E1B3D26">
            <w:pPr>
              <w:rPr>
                <w:rFonts w:cs="Arial"/>
              </w:rPr>
            </w:pPr>
          </w:p>
        </w:tc>
      </w:tr>
      <w:tr w:rsidR="1E1B3D26" w14:paraId="6F37CECE" w14:textId="77777777" w:rsidTr="00717598">
        <w:trPr>
          <w:trHeight w:val="1320"/>
        </w:trPr>
        <w:tc>
          <w:tcPr>
            <w:tcW w:w="3623" w:type="dxa"/>
            <w:tcMar>
              <w:top w:w="15" w:type="dxa"/>
              <w:left w:w="15" w:type="dxa"/>
              <w:right w:w="15" w:type="dxa"/>
            </w:tcMar>
          </w:tcPr>
          <w:p w14:paraId="04748BAA" w14:textId="2169F356" w:rsidR="1E1B3D26" w:rsidRPr="0004208E" w:rsidRDefault="1E1B3D26" w:rsidP="1E1B3D26">
            <w:pPr>
              <w:spacing w:after="0"/>
              <w:rPr>
                <w:rFonts w:cs="Arial"/>
              </w:rPr>
            </w:pPr>
            <w:r w:rsidRPr="0004208E">
              <w:rPr>
                <w:rFonts w:eastAsia="Calibri" w:cs="Arial"/>
                <w:color w:val="000000" w:themeColor="text1"/>
                <w:sz w:val="20"/>
                <w:szCs w:val="20"/>
              </w:rPr>
              <w:t xml:space="preserve">Support the CI in the completion of the required regulatory documentation including protocol (see above), PIS and Informed Consent Form.  </w:t>
            </w:r>
          </w:p>
        </w:tc>
        <w:tc>
          <w:tcPr>
            <w:tcW w:w="2889" w:type="dxa"/>
            <w:tcMar>
              <w:top w:w="15" w:type="dxa"/>
              <w:left w:w="15" w:type="dxa"/>
              <w:right w:w="15" w:type="dxa"/>
            </w:tcMar>
          </w:tcPr>
          <w:p w14:paraId="44F8348A" w14:textId="0262A23C" w:rsidR="1E1B3D26" w:rsidRPr="0004208E" w:rsidRDefault="1E1B3D26">
            <w:pPr>
              <w:rPr>
                <w:rFonts w:cs="Arial"/>
              </w:rPr>
            </w:pPr>
          </w:p>
        </w:tc>
        <w:tc>
          <w:tcPr>
            <w:tcW w:w="3253" w:type="dxa"/>
            <w:tcMar>
              <w:top w:w="15" w:type="dxa"/>
              <w:left w:w="15" w:type="dxa"/>
              <w:right w:w="15" w:type="dxa"/>
            </w:tcMar>
          </w:tcPr>
          <w:p w14:paraId="20665F48" w14:textId="0915C252" w:rsidR="1E1B3D26" w:rsidRPr="0004208E" w:rsidRDefault="1E1B3D26">
            <w:pPr>
              <w:rPr>
                <w:rFonts w:cs="Arial"/>
              </w:rPr>
            </w:pPr>
          </w:p>
        </w:tc>
      </w:tr>
    </w:tbl>
    <w:p w14:paraId="0D2310F1" w14:textId="5CDAACCB" w:rsidR="1E1B3D26" w:rsidRDefault="1E1B3D26"/>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450"/>
        <w:gridCol w:w="3624"/>
        <w:gridCol w:w="2670"/>
      </w:tblGrid>
      <w:tr w:rsidR="1E1B3D26" w14:paraId="120E7075" w14:textId="77777777" w:rsidTr="00717598">
        <w:trPr>
          <w:trHeight w:val="405"/>
        </w:trPr>
        <w:tc>
          <w:tcPr>
            <w:tcW w:w="9744" w:type="dxa"/>
            <w:gridSpan w:val="3"/>
            <w:shd w:val="clear" w:color="auto" w:fill="A6C9EC"/>
            <w:tcMar>
              <w:top w:w="15" w:type="dxa"/>
              <w:left w:w="15" w:type="dxa"/>
              <w:right w:w="15" w:type="dxa"/>
            </w:tcMar>
            <w:vAlign w:val="bottom"/>
          </w:tcPr>
          <w:p w14:paraId="579E96EA" w14:textId="2B6CC9D0" w:rsidR="1E1B3D26" w:rsidRDefault="1E1B3D26" w:rsidP="1E1B3D26">
            <w:pPr>
              <w:spacing w:after="0"/>
              <w:jc w:val="center"/>
            </w:pPr>
            <w:r w:rsidRPr="1E1B3D26">
              <w:rPr>
                <w:rFonts w:ascii="Calibri" w:eastAsia="Calibri" w:hAnsi="Calibri" w:cs="Calibri"/>
                <w:b/>
                <w:bCs/>
                <w:color w:val="000000" w:themeColor="text1"/>
                <w:sz w:val="28"/>
                <w:szCs w:val="28"/>
              </w:rPr>
              <w:lastRenderedPageBreak/>
              <w:t>During the trial</w:t>
            </w:r>
          </w:p>
        </w:tc>
      </w:tr>
      <w:tr w:rsidR="1E1B3D26" w14:paraId="55889917" w14:textId="77777777" w:rsidTr="00717598">
        <w:trPr>
          <w:trHeight w:val="330"/>
        </w:trPr>
        <w:tc>
          <w:tcPr>
            <w:tcW w:w="3450" w:type="dxa"/>
            <w:shd w:val="clear" w:color="auto" w:fill="A6C9EC"/>
            <w:tcMar>
              <w:top w:w="15" w:type="dxa"/>
              <w:left w:w="15" w:type="dxa"/>
              <w:right w:w="15" w:type="dxa"/>
            </w:tcMar>
          </w:tcPr>
          <w:p w14:paraId="40352412" w14:textId="10098B48" w:rsidR="1E1B3D26" w:rsidRDefault="1E1B3D26" w:rsidP="1E1B3D26">
            <w:pPr>
              <w:spacing w:after="0"/>
            </w:pPr>
            <w:r w:rsidRPr="1E1B3D26">
              <w:rPr>
                <w:rFonts w:ascii="Calibri" w:eastAsia="Calibri" w:hAnsi="Calibri" w:cs="Calibri"/>
                <w:b/>
                <w:bCs/>
                <w:color w:val="000000" w:themeColor="text1"/>
                <w:sz w:val="24"/>
                <w:szCs w:val="24"/>
              </w:rPr>
              <w:t>Responsibilities</w:t>
            </w:r>
          </w:p>
        </w:tc>
        <w:tc>
          <w:tcPr>
            <w:tcW w:w="3624" w:type="dxa"/>
            <w:shd w:val="clear" w:color="auto" w:fill="A6C9EC"/>
            <w:tcMar>
              <w:top w:w="15" w:type="dxa"/>
              <w:left w:w="15" w:type="dxa"/>
              <w:right w:w="15" w:type="dxa"/>
            </w:tcMar>
          </w:tcPr>
          <w:p w14:paraId="6514CC99" w14:textId="54974048" w:rsidR="1E1B3D26" w:rsidRDefault="1E1B3D26"/>
        </w:tc>
        <w:tc>
          <w:tcPr>
            <w:tcW w:w="2670" w:type="dxa"/>
            <w:shd w:val="clear" w:color="auto" w:fill="A6C9EC"/>
            <w:tcMar>
              <w:top w:w="15" w:type="dxa"/>
              <w:left w:w="15" w:type="dxa"/>
              <w:right w:w="15" w:type="dxa"/>
            </w:tcMar>
          </w:tcPr>
          <w:p w14:paraId="72003E4F" w14:textId="0B187E9D" w:rsidR="1E1B3D26" w:rsidRDefault="1E1B3D26" w:rsidP="1E1B3D26">
            <w:pPr>
              <w:spacing w:after="0"/>
            </w:pPr>
            <w:r w:rsidRPr="1E1B3D26">
              <w:rPr>
                <w:rFonts w:ascii="Calibri" w:eastAsia="Calibri" w:hAnsi="Calibri" w:cs="Calibri"/>
                <w:b/>
                <w:bCs/>
                <w:color w:val="000000" w:themeColor="text1"/>
                <w:sz w:val="24"/>
                <w:szCs w:val="24"/>
              </w:rPr>
              <w:t>Timelines</w:t>
            </w:r>
          </w:p>
        </w:tc>
      </w:tr>
      <w:tr w:rsidR="1E1B3D26" w14:paraId="17FDEDA1" w14:textId="77777777" w:rsidTr="00717598">
        <w:trPr>
          <w:trHeight w:val="315"/>
        </w:trPr>
        <w:tc>
          <w:tcPr>
            <w:tcW w:w="3450" w:type="dxa"/>
            <w:shd w:val="clear" w:color="auto" w:fill="D9D9D9" w:themeFill="background1" w:themeFillShade="D9"/>
            <w:tcMar>
              <w:top w:w="15" w:type="dxa"/>
              <w:left w:w="15" w:type="dxa"/>
              <w:right w:w="15" w:type="dxa"/>
            </w:tcMar>
          </w:tcPr>
          <w:p w14:paraId="25942BC0" w14:textId="57D9D68D" w:rsidR="1E1B3D26" w:rsidRDefault="1E1B3D26" w:rsidP="1E1B3D26">
            <w:pPr>
              <w:spacing w:after="0"/>
            </w:pPr>
            <w:r w:rsidRPr="1E1B3D26">
              <w:rPr>
                <w:rFonts w:ascii="Calibri" w:eastAsia="Calibri" w:hAnsi="Calibri" w:cs="Calibri"/>
                <w:b/>
                <w:bCs/>
                <w:color w:val="000000" w:themeColor="text1"/>
                <w:sz w:val="24"/>
                <w:szCs w:val="24"/>
              </w:rPr>
              <w:t>CTU</w:t>
            </w:r>
          </w:p>
        </w:tc>
        <w:tc>
          <w:tcPr>
            <w:tcW w:w="3624" w:type="dxa"/>
            <w:shd w:val="clear" w:color="auto" w:fill="D9D9D9" w:themeFill="background1" w:themeFillShade="D9"/>
            <w:tcMar>
              <w:top w:w="15" w:type="dxa"/>
              <w:left w:w="15" w:type="dxa"/>
              <w:right w:w="15" w:type="dxa"/>
            </w:tcMar>
          </w:tcPr>
          <w:p w14:paraId="1E9C976D" w14:textId="1BEFF13D" w:rsidR="1E1B3D26" w:rsidRDefault="1E1B3D26" w:rsidP="1E1B3D26">
            <w:pPr>
              <w:spacing w:after="0"/>
            </w:pPr>
            <w:r w:rsidRPr="1E1B3D26">
              <w:rPr>
                <w:rFonts w:ascii="Calibri" w:eastAsia="Calibri" w:hAnsi="Calibri" w:cs="Calibri"/>
                <w:b/>
                <w:bCs/>
                <w:color w:val="000000" w:themeColor="text1"/>
                <w:sz w:val="24"/>
                <w:szCs w:val="24"/>
              </w:rPr>
              <w:t>TMG including CI</w:t>
            </w:r>
          </w:p>
        </w:tc>
        <w:tc>
          <w:tcPr>
            <w:tcW w:w="2670" w:type="dxa"/>
            <w:shd w:val="clear" w:color="auto" w:fill="D9D9D9" w:themeFill="background1" w:themeFillShade="D9"/>
            <w:tcMar>
              <w:top w:w="15" w:type="dxa"/>
              <w:left w:w="15" w:type="dxa"/>
              <w:right w:w="15" w:type="dxa"/>
            </w:tcMar>
          </w:tcPr>
          <w:p w14:paraId="7AB3FD68" w14:textId="6C662722" w:rsidR="1E1B3D26" w:rsidRDefault="1E1B3D26"/>
        </w:tc>
      </w:tr>
      <w:tr w:rsidR="1E1B3D26" w14:paraId="6DAD895F" w14:textId="77777777" w:rsidTr="00717598">
        <w:trPr>
          <w:trHeight w:val="315"/>
        </w:trPr>
        <w:tc>
          <w:tcPr>
            <w:tcW w:w="3450" w:type="dxa"/>
            <w:shd w:val="clear" w:color="auto" w:fill="D9D9D9" w:themeFill="background1" w:themeFillShade="D9"/>
            <w:tcMar>
              <w:top w:w="15" w:type="dxa"/>
              <w:left w:w="15" w:type="dxa"/>
              <w:right w:w="15" w:type="dxa"/>
            </w:tcMar>
          </w:tcPr>
          <w:p w14:paraId="7FCF67F8" w14:textId="427C7AB2" w:rsidR="1E1B3D26" w:rsidRDefault="1E1B3D26" w:rsidP="1E1B3D26">
            <w:pPr>
              <w:spacing w:after="0"/>
            </w:pPr>
            <w:r w:rsidRPr="1E1B3D26">
              <w:rPr>
                <w:rFonts w:ascii="Calibri" w:eastAsia="Calibri" w:hAnsi="Calibri" w:cs="Calibri"/>
                <w:b/>
                <w:bCs/>
                <w:color w:val="000000" w:themeColor="text1"/>
                <w:sz w:val="24"/>
                <w:szCs w:val="24"/>
              </w:rPr>
              <w:t>Protocol and associated documents</w:t>
            </w:r>
          </w:p>
        </w:tc>
        <w:tc>
          <w:tcPr>
            <w:tcW w:w="3624" w:type="dxa"/>
            <w:shd w:val="clear" w:color="auto" w:fill="D9D9D9" w:themeFill="background1" w:themeFillShade="D9"/>
            <w:tcMar>
              <w:top w:w="15" w:type="dxa"/>
              <w:left w:w="15" w:type="dxa"/>
              <w:right w:w="15" w:type="dxa"/>
            </w:tcMar>
          </w:tcPr>
          <w:p w14:paraId="6DB9FD27" w14:textId="10762326" w:rsidR="1E1B3D26" w:rsidRDefault="1E1B3D26"/>
        </w:tc>
        <w:tc>
          <w:tcPr>
            <w:tcW w:w="2670" w:type="dxa"/>
            <w:shd w:val="clear" w:color="auto" w:fill="D9D9D9" w:themeFill="background1" w:themeFillShade="D9"/>
            <w:tcMar>
              <w:top w:w="15" w:type="dxa"/>
              <w:left w:w="15" w:type="dxa"/>
              <w:right w:w="15" w:type="dxa"/>
            </w:tcMar>
          </w:tcPr>
          <w:p w14:paraId="24026D62" w14:textId="0F522C60" w:rsidR="1E1B3D26" w:rsidRDefault="1E1B3D26"/>
        </w:tc>
      </w:tr>
      <w:tr w:rsidR="1E1B3D26" w:rsidRPr="0004208E" w14:paraId="68C00025" w14:textId="77777777" w:rsidTr="00717598">
        <w:trPr>
          <w:trHeight w:val="1110"/>
        </w:trPr>
        <w:tc>
          <w:tcPr>
            <w:tcW w:w="3450" w:type="dxa"/>
            <w:tcMar>
              <w:top w:w="15" w:type="dxa"/>
              <w:left w:w="15" w:type="dxa"/>
              <w:right w:w="15" w:type="dxa"/>
            </w:tcMar>
          </w:tcPr>
          <w:p w14:paraId="39244695" w14:textId="5C9275D6" w:rsidR="1E1B3D26" w:rsidRPr="0004208E" w:rsidRDefault="1E1B3D26" w:rsidP="1E1B3D26">
            <w:pPr>
              <w:spacing w:after="0"/>
              <w:rPr>
                <w:rFonts w:cs="Arial"/>
              </w:rPr>
            </w:pPr>
            <w:r w:rsidRPr="0004208E">
              <w:rPr>
                <w:rFonts w:eastAsia="Calibri" w:cs="Arial"/>
                <w:sz w:val="20"/>
                <w:szCs w:val="20"/>
              </w:rPr>
              <w:t xml:space="preserve">Prepare all protocol amendment documentation in consultation with the trial team and the sponsor. </w:t>
            </w:r>
          </w:p>
        </w:tc>
        <w:tc>
          <w:tcPr>
            <w:tcW w:w="3624" w:type="dxa"/>
            <w:tcMar>
              <w:top w:w="15" w:type="dxa"/>
              <w:left w:w="15" w:type="dxa"/>
              <w:right w:w="15" w:type="dxa"/>
            </w:tcMar>
          </w:tcPr>
          <w:p w14:paraId="211C3B1C" w14:textId="4CE6C5E3" w:rsidR="1E1B3D26" w:rsidRPr="0004208E" w:rsidRDefault="1E1B3D26" w:rsidP="1E1B3D26">
            <w:pPr>
              <w:spacing w:after="0"/>
              <w:rPr>
                <w:rFonts w:cs="Arial"/>
              </w:rPr>
            </w:pPr>
            <w:r w:rsidRPr="0004208E">
              <w:rPr>
                <w:rFonts w:eastAsia="Calibri" w:cs="Arial"/>
                <w:sz w:val="20"/>
                <w:szCs w:val="20"/>
              </w:rPr>
              <w:t xml:space="preserve">Determine any changes that may be required to trial documents after REC approval has been granted. </w:t>
            </w:r>
          </w:p>
        </w:tc>
        <w:tc>
          <w:tcPr>
            <w:tcW w:w="2670" w:type="dxa"/>
            <w:tcMar>
              <w:top w:w="15" w:type="dxa"/>
              <w:left w:w="15" w:type="dxa"/>
              <w:right w:w="15" w:type="dxa"/>
            </w:tcMar>
          </w:tcPr>
          <w:p w14:paraId="238A48DC" w14:textId="03F8219D" w:rsidR="1E1B3D26" w:rsidRPr="0004208E" w:rsidRDefault="1E1B3D26">
            <w:pPr>
              <w:rPr>
                <w:rFonts w:cs="Arial"/>
              </w:rPr>
            </w:pPr>
          </w:p>
        </w:tc>
      </w:tr>
      <w:tr w:rsidR="1E1B3D26" w:rsidRPr="0004208E" w14:paraId="3FBF7B76" w14:textId="77777777" w:rsidTr="00717598">
        <w:trPr>
          <w:trHeight w:val="810"/>
        </w:trPr>
        <w:tc>
          <w:tcPr>
            <w:tcW w:w="3450" w:type="dxa"/>
            <w:tcMar>
              <w:top w:w="15" w:type="dxa"/>
              <w:left w:w="15" w:type="dxa"/>
              <w:right w:w="15" w:type="dxa"/>
            </w:tcMar>
          </w:tcPr>
          <w:p w14:paraId="072E6FB7" w14:textId="10B83931" w:rsidR="1E1B3D26" w:rsidRPr="0004208E" w:rsidRDefault="1E1B3D26" w:rsidP="1E1B3D26">
            <w:pPr>
              <w:spacing w:after="0"/>
              <w:rPr>
                <w:rFonts w:cs="Arial"/>
              </w:rPr>
            </w:pPr>
            <w:r w:rsidRPr="0004208E">
              <w:rPr>
                <w:rFonts w:eastAsia="Calibri" w:cs="Arial"/>
                <w:sz w:val="20"/>
                <w:szCs w:val="20"/>
              </w:rPr>
              <w:t xml:space="preserve">Submit amendments to all the required bodies in a timely manner.  </w:t>
            </w:r>
          </w:p>
        </w:tc>
        <w:tc>
          <w:tcPr>
            <w:tcW w:w="3624" w:type="dxa"/>
            <w:tcMar>
              <w:top w:w="15" w:type="dxa"/>
              <w:left w:w="15" w:type="dxa"/>
              <w:right w:w="15" w:type="dxa"/>
            </w:tcMar>
          </w:tcPr>
          <w:p w14:paraId="65B5D9E9" w14:textId="552AFADF" w:rsidR="1E1B3D26" w:rsidRPr="0004208E" w:rsidRDefault="1E1B3D26">
            <w:pPr>
              <w:rPr>
                <w:rFonts w:cs="Arial"/>
              </w:rPr>
            </w:pPr>
          </w:p>
        </w:tc>
        <w:tc>
          <w:tcPr>
            <w:tcW w:w="2670" w:type="dxa"/>
            <w:tcMar>
              <w:top w:w="15" w:type="dxa"/>
              <w:left w:w="15" w:type="dxa"/>
              <w:right w:w="15" w:type="dxa"/>
            </w:tcMar>
          </w:tcPr>
          <w:p w14:paraId="4662D298" w14:textId="7291FED8" w:rsidR="1E1B3D26" w:rsidRPr="0004208E" w:rsidRDefault="1E1B3D26">
            <w:pPr>
              <w:rPr>
                <w:rFonts w:cs="Arial"/>
              </w:rPr>
            </w:pPr>
          </w:p>
        </w:tc>
      </w:tr>
      <w:tr w:rsidR="1E1B3D26" w:rsidRPr="0004208E" w14:paraId="2D6B0EF4" w14:textId="77777777" w:rsidTr="00717598">
        <w:trPr>
          <w:trHeight w:val="300"/>
        </w:trPr>
        <w:tc>
          <w:tcPr>
            <w:tcW w:w="9744" w:type="dxa"/>
            <w:gridSpan w:val="3"/>
            <w:shd w:val="clear" w:color="auto" w:fill="D9D9D9" w:themeFill="background1" w:themeFillShade="D9"/>
            <w:tcMar>
              <w:top w:w="15" w:type="dxa"/>
              <w:left w:w="15" w:type="dxa"/>
              <w:right w:w="15" w:type="dxa"/>
            </w:tcMar>
          </w:tcPr>
          <w:p w14:paraId="09D2F355" w14:textId="492AA648" w:rsidR="1E1B3D26" w:rsidRPr="0004208E" w:rsidRDefault="1E1B3D26" w:rsidP="1E1B3D26">
            <w:pPr>
              <w:spacing w:after="0"/>
              <w:rPr>
                <w:rFonts w:cs="Arial"/>
              </w:rPr>
            </w:pPr>
            <w:r w:rsidRPr="0004208E">
              <w:rPr>
                <w:rFonts w:eastAsia="Calibri" w:cs="Arial"/>
                <w:b/>
                <w:bCs/>
                <w:sz w:val="24"/>
                <w:szCs w:val="24"/>
              </w:rPr>
              <w:t>Monitoring and Recruitment</w:t>
            </w:r>
          </w:p>
        </w:tc>
      </w:tr>
      <w:tr w:rsidR="1E1B3D26" w:rsidRPr="0004208E" w14:paraId="4B4A6BB3" w14:textId="77777777" w:rsidTr="00717598">
        <w:trPr>
          <w:trHeight w:val="1305"/>
        </w:trPr>
        <w:tc>
          <w:tcPr>
            <w:tcW w:w="3450" w:type="dxa"/>
            <w:tcMar>
              <w:top w:w="15" w:type="dxa"/>
              <w:left w:w="15" w:type="dxa"/>
              <w:right w:w="15" w:type="dxa"/>
            </w:tcMar>
          </w:tcPr>
          <w:p w14:paraId="3925757C" w14:textId="7EDF64D7" w:rsidR="1E1B3D26" w:rsidRPr="0004208E" w:rsidRDefault="1E1B3D26" w:rsidP="1E1B3D26">
            <w:pPr>
              <w:spacing w:after="0"/>
              <w:rPr>
                <w:rFonts w:cs="Arial"/>
              </w:rPr>
            </w:pPr>
            <w:r w:rsidRPr="0004208E">
              <w:rPr>
                <w:rFonts w:eastAsia="Calibri" w:cs="Arial"/>
                <w:sz w:val="20"/>
                <w:szCs w:val="20"/>
              </w:rPr>
              <w:t xml:space="preserve">Actively oversee recruitment to the study and where necessary agree/implement strategy where recruitment is not in accordance with initial plan.  </w:t>
            </w:r>
          </w:p>
        </w:tc>
        <w:tc>
          <w:tcPr>
            <w:tcW w:w="3624" w:type="dxa"/>
            <w:tcMar>
              <w:top w:w="15" w:type="dxa"/>
              <w:left w:w="15" w:type="dxa"/>
              <w:right w:w="15" w:type="dxa"/>
            </w:tcMar>
          </w:tcPr>
          <w:p w14:paraId="7FF1143B" w14:textId="05E06A15" w:rsidR="1E1B3D26" w:rsidRPr="0004208E" w:rsidRDefault="1E1B3D26" w:rsidP="1E1B3D26">
            <w:pPr>
              <w:spacing w:after="0"/>
              <w:rPr>
                <w:rFonts w:cs="Arial"/>
              </w:rPr>
            </w:pPr>
            <w:r w:rsidRPr="0004208E">
              <w:rPr>
                <w:rFonts w:eastAsia="Calibri" w:cs="Arial"/>
                <w:sz w:val="20"/>
                <w:szCs w:val="20"/>
              </w:rPr>
              <w:t xml:space="preserve">Actively oversee recruitment to the study and where necessary agree/implement strategy where recruitment is not in accordance with initial plan.  </w:t>
            </w:r>
          </w:p>
        </w:tc>
        <w:tc>
          <w:tcPr>
            <w:tcW w:w="2670" w:type="dxa"/>
            <w:tcMar>
              <w:top w:w="15" w:type="dxa"/>
              <w:left w:w="15" w:type="dxa"/>
              <w:right w:w="15" w:type="dxa"/>
            </w:tcMar>
          </w:tcPr>
          <w:p w14:paraId="23FA9968" w14:textId="624B08A2" w:rsidR="1E1B3D26" w:rsidRPr="0004208E" w:rsidRDefault="1E1B3D26">
            <w:pPr>
              <w:rPr>
                <w:rFonts w:cs="Arial"/>
              </w:rPr>
            </w:pPr>
          </w:p>
        </w:tc>
      </w:tr>
      <w:tr w:rsidR="1E1B3D26" w:rsidRPr="0004208E" w14:paraId="719E832F" w14:textId="77777777" w:rsidTr="00717598">
        <w:trPr>
          <w:trHeight w:val="315"/>
        </w:trPr>
        <w:tc>
          <w:tcPr>
            <w:tcW w:w="9744" w:type="dxa"/>
            <w:gridSpan w:val="3"/>
            <w:shd w:val="clear" w:color="auto" w:fill="D9D9D9" w:themeFill="background1" w:themeFillShade="D9"/>
            <w:tcMar>
              <w:top w:w="15" w:type="dxa"/>
              <w:left w:w="15" w:type="dxa"/>
              <w:right w:w="15" w:type="dxa"/>
            </w:tcMar>
          </w:tcPr>
          <w:p w14:paraId="1116C1A2" w14:textId="0F6E6B96" w:rsidR="1E1B3D26" w:rsidRPr="0004208E" w:rsidRDefault="1E1B3D26" w:rsidP="1E1B3D26">
            <w:pPr>
              <w:spacing w:after="0"/>
              <w:rPr>
                <w:rFonts w:cs="Arial"/>
              </w:rPr>
            </w:pPr>
            <w:r w:rsidRPr="0004208E">
              <w:rPr>
                <w:rFonts w:eastAsia="Calibri" w:cs="Arial"/>
                <w:b/>
                <w:bCs/>
                <w:color w:val="000000" w:themeColor="text1"/>
                <w:sz w:val="24"/>
                <w:szCs w:val="24"/>
              </w:rPr>
              <w:t>Reporting</w:t>
            </w:r>
          </w:p>
        </w:tc>
      </w:tr>
      <w:tr w:rsidR="1E1B3D26" w:rsidRPr="0004208E" w14:paraId="2A35FD22" w14:textId="77777777" w:rsidTr="00717598">
        <w:trPr>
          <w:trHeight w:val="1485"/>
        </w:trPr>
        <w:tc>
          <w:tcPr>
            <w:tcW w:w="3450" w:type="dxa"/>
            <w:tcMar>
              <w:top w:w="15" w:type="dxa"/>
              <w:left w:w="15" w:type="dxa"/>
              <w:right w:w="15" w:type="dxa"/>
            </w:tcMar>
          </w:tcPr>
          <w:p w14:paraId="123367FD" w14:textId="501BCEFB" w:rsidR="1E1B3D26" w:rsidRPr="0004208E" w:rsidRDefault="1E1B3D26" w:rsidP="1E1B3D26">
            <w:pPr>
              <w:spacing w:after="0"/>
              <w:rPr>
                <w:rFonts w:cs="Arial"/>
              </w:rPr>
            </w:pPr>
            <w:r w:rsidRPr="0004208E">
              <w:rPr>
                <w:rFonts w:eastAsia="Calibri" w:cs="Arial"/>
                <w:color w:val="000000" w:themeColor="text1"/>
                <w:sz w:val="20"/>
                <w:szCs w:val="20"/>
              </w:rPr>
              <w:t xml:space="preserve">Initiate and prepare report(s) for submission to applicable bodies as laid out in the terms and conditions of approval/funding in collaboration with the trial team.  </w:t>
            </w:r>
          </w:p>
        </w:tc>
        <w:tc>
          <w:tcPr>
            <w:tcW w:w="3624" w:type="dxa"/>
            <w:tcMar>
              <w:top w:w="15" w:type="dxa"/>
              <w:left w:w="15" w:type="dxa"/>
              <w:right w:w="15" w:type="dxa"/>
            </w:tcMar>
          </w:tcPr>
          <w:p w14:paraId="279AA51C" w14:textId="06059FAF" w:rsidR="1E1B3D26" w:rsidRPr="0004208E" w:rsidRDefault="1E1B3D26" w:rsidP="1E1B3D26">
            <w:pPr>
              <w:spacing w:after="0"/>
              <w:rPr>
                <w:rFonts w:cs="Arial"/>
              </w:rPr>
            </w:pPr>
            <w:r w:rsidRPr="0004208E">
              <w:rPr>
                <w:rFonts w:eastAsia="Calibri" w:cs="Arial"/>
                <w:color w:val="000000" w:themeColor="text1"/>
                <w:sz w:val="20"/>
                <w:szCs w:val="20"/>
              </w:rPr>
              <w:t xml:space="preserve">Contribute to reports to applicable bodies/funder. </w:t>
            </w:r>
          </w:p>
        </w:tc>
        <w:tc>
          <w:tcPr>
            <w:tcW w:w="2670" w:type="dxa"/>
            <w:tcMar>
              <w:top w:w="15" w:type="dxa"/>
              <w:left w:w="15" w:type="dxa"/>
              <w:right w:w="15" w:type="dxa"/>
            </w:tcMar>
          </w:tcPr>
          <w:p w14:paraId="4C3AB244" w14:textId="712819F3" w:rsidR="1E1B3D26" w:rsidRPr="0004208E" w:rsidRDefault="1E1B3D26" w:rsidP="1E1B3D26">
            <w:pPr>
              <w:spacing w:after="0"/>
              <w:rPr>
                <w:rFonts w:cs="Arial"/>
              </w:rPr>
            </w:pPr>
            <w:r w:rsidRPr="0004208E">
              <w:rPr>
                <w:rFonts w:eastAsia="Calibri" w:cs="Arial"/>
                <w:color w:val="000000" w:themeColor="text1"/>
                <w:sz w:val="20"/>
                <w:szCs w:val="20"/>
              </w:rPr>
              <w:t>Within &lt;&lt;Time frame&gt;&gt; of submission deadline.</w:t>
            </w:r>
          </w:p>
        </w:tc>
      </w:tr>
      <w:tr w:rsidR="1E1B3D26" w:rsidRPr="0004208E" w14:paraId="029945B3" w14:textId="77777777" w:rsidTr="00717598">
        <w:trPr>
          <w:trHeight w:val="555"/>
        </w:trPr>
        <w:tc>
          <w:tcPr>
            <w:tcW w:w="3450" w:type="dxa"/>
            <w:tcMar>
              <w:top w:w="15" w:type="dxa"/>
              <w:left w:w="15" w:type="dxa"/>
              <w:right w:w="15" w:type="dxa"/>
            </w:tcMar>
          </w:tcPr>
          <w:p w14:paraId="3E85C8B9" w14:textId="15879AD7" w:rsidR="1E1B3D26" w:rsidRPr="0004208E" w:rsidRDefault="1E1B3D26">
            <w:pPr>
              <w:rPr>
                <w:rFonts w:cs="Arial"/>
              </w:rPr>
            </w:pPr>
          </w:p>
        </w:tc>
        <w:tc>
          <w:tcPr>
            <w:tcW w:w="3624" w:type="dxa"/>
            <w:tcMar>
              <w:top w:w="15" w:type="dxa"/>
              <w:left w:w="15" w:type="dxa"/>
              <w:right w:w="15" w:type="dxa"/>
            </w:tcMar>
          </w:tcPr>
          <w:p w14:paraId="7B52F1C6" w14:textId="44CE2EFB" w:rsidR="1E1B3D26" w:rsidRPr="0004208E" w:rsidRDefault="1E1B3D26" w:rsidP="1E1B3D26">
            <w:pPr>
              <w:spacing w:after="0"/>
              <w:rPr>
                <w:rFonts w:cs="Arial"/>
              </w:rPr>
            </w:pPr>
            <w:r w:rsidRPr="0004208E">
              <w:rPr>
                <w:rFonts w:eastAsia="Calibri" w:cs="Arial"/>
                <w:color w:val="000000" w:themeColor="text1"/>
                <w:sz w:val="20"/>
                <w:szCs w:val="20"/>
              </w:rPr>
              <w:t xml:space="preserve">Author sections of reports as requested by CTU. </w:t>
            </w:r>
          </w:p>
        </w:tc>
        <w:tc>
          <w:tcPr>
            <w:tcW w:w="2670" w:type="dxa"/>
            <w:tcMar>
              <w:top w:w="15" w:type="dxa"/>
              <w:left w:w="15" w:type="dxa"/>
              <w:right w:w="15" w:type="dxa"/>
            </w:tcMar>
          </w:tcPr>
          <w:p w14:paraId="489E4202" w14:textId="7A04ACB1" w:rsidR="1E1B3D26" w:rsidRPr="0004208E" w:rsidRDefault="1E1B3D26">
            <w:pPr>
              <w:rPr>
                <w:rFonts w:cs="Arial"/>
              </w:rPr>
            </w:pPr>
          </w:p>
        </w:tc>
      </w:tr>
      <w:tr w:rsidR="1E1B3D26" w:rsidRPr="0004208E" w14:paraId="6FD0CB8F" w14:textId="77777777" w:rsidTr="00717598">
        <w:trPr>
          <w:trHeight w:val="780"/>
        </w:trPr>
        <w:tc>
          <w:tcPr>
            <w:tcW w:w="3450" w:type="dxa"/>
            <w:tcMar>
              <w:top w:w="15" w:type="dxa"/>
              <w:left w:w="15" w:type="dxa"/>
              <w:right w:w="15" w:type="dxa"/>
            </w:tcMar>
          </w:tcPr>
          <w:p w14:paraId="7ACEA656" w14:textId="7EF0D15F" w:rsidR="1E1B3D26" w:rsidRPr="0004208E" w:rsidRDefault="1E1B3D26">
            <w:pPr>
              <w:rPr>
                <w:rFonts w:cs="Arial"/>
              </w:rPr>
            </w:pPr>
          </w:p>
        </w:tc>
        <w:tc>
          <w:tcPr>
            <w:tcW w:w="3624" w:type="dxa"/>
            <w:tcMar>
              <w:top w:w="15" w:type="dxa"/>
              <w:left w:w="15" w:type="dxa"/>
              <w:right w:w="15" w:type="dxa"/>
            </w:tcMar>
          </w:tcPr>
          <w:p w14:paraId="66DDA14E" w14:textId="04F5A3FA" w:rsidR="1E1B3D26" w:rsidRPr="0004208E" w:rsidRDefault="1E1B3D26" w:rsidP="1E1B3D26">
            <w:pPr>
              <w:spacing w:after="0"/>
              <w:rPr>
                <w:rFonts w:cs="Arial"/>
              </w:rPr>
            </w:pPr>
            <w:r w:rsidRPr="0004208E">
              <w:rPr>
                <w:rFonts w:eastAsia="Calibri" w:cs="Arial"/>
                <w:color w:val="000000" w:themeColor="text1"/>
                <w:sz w:val="20"/>
                <w:szCs w:val="20"/>
              </w:rPr>
              <w:t>Provide timely review, approval and signature on all reports.</w:t>
            </w:r>
          </w:p>
        </w:tc>
        <w:tc>
          <w:tcPr>
            <w:tcW w:w="2670" w:type="dxa"/>
            <w:tcMar>
              <w:top w:w="15" w:type="dxa"/>
              <w:left w:w="15" w:type="dxa"/>
              <w:right w:w="15" w:type="dxa"/>
            </w:tcMar>
          </w:tcPr>
          <w:p w14:paraId="79656089" w14:textId="60596B7C" w:rsidR="1E1B3D26" w:rsidRPr="0004208E" w:rsidRDefault="1E1B3D26">
            <w:pPr>
              <w:rPr>
                <w:rFonts w:cs="Arial"/>
              </w:rPr>
            </w:pPr>
          </w:p>
        </w:tc>
      </w:tr>
      <w:tr w:rsidR="1E1B3D26" w:rsidRPr="0004208E" w14:paraId="76C7B037" w14:textId="77777777" w:rsidTr="00717598">
        <w:trPr>
          <w:trHeight w:val="315"/>
        </w:trPr>
        <w:tc>
          <w:tcPr>
            <w:tcW w:w="9744" w:type="dxa"/>
            <w:gridSpan w:val="3"/>
            <w:shd w:val="clear" w:color="auto" w:fill="D9D9D9" w:themeFill="background1" w:themeFillShade="D9"/>
            <w:tcMar>
              <w:top w:w="15" w:type="dxa"/>
              <w:left w:w="15" w:type="dxa"/>
              <w:right w:w="15" w:type="dxa"/>
            </w:tcMar>
          </w:tcPr>
          <w:p w14:paraId="28CCB145" w14:textId="1C74756E" w:rsidR="1E1B3D26" w:rsidRPr="0004208E" w:rsidRDefault="1E1B3D26" w:rsidP="1E1B3D26">
            <w:pPr>
              <w:spacing w:after="0"/>
              <w:rPr>
                <w:rFonts w:cs="Arial"/>
              </w:rPr>
            </w:pPr>
            <w:r w:rsidRPr="0004208E">
              <w:rPr>
                <w:rFonts w:eastAsia="Calibri" w:cs="Arial"/>
                <w:b/>
                <w:bCs/>
                <w:color w:val="000000" w:themeColor="text1"/>
                <w:sz w:val="24"/>
                <w:szCs w:val="24"/>
              </w:rPr>
              <w:t>Safety Reporting (described here for CTIMP</w:t>
            </w:r>
            <w:r w:rsidR="00882F69" w:rsidRPr="0004208E">
              <w:rPr>
                <w:rFonts w:eastAsia="Calibri" w:cs="Arial"/>
                <w:b/>
                <w:bCs/>
                <w:color w:val="000000" w:themeColor="text1"/>
                <w:sz w:val="24"/>
                <w:szCs w:val="24"/>
              </w:rPr>
              <w:t>s</w:t>
            </w:r>
            <w:r w:rsidRPr="0004208E">
              <w:rPr>
                <w:rFonts w:eastAsia="Calibri" w:cs="Arial"/>
                <w:b/>
                <w:bCs/>
                <w:color w:val="000000" w:themeColor="text1"/>
                <w:sz w:val="24"/>
                <w:szCs w:val="24"/>
              </w:rPr>
              <w:t>, note adaptations may be needed for other clinical trials e.g. device trials)</w:t>
            </w:r>
          </w:p>
        </w:tc>
      </w:tr>
      <w:tr w:rsidR="1E1B3D26" w:rsidRPr="0004208E" w14:paraId="0FC6452E" w14:textId="77777777" w:rsidTr="00717598">
        <w:trPr>
          <w:trHeight w:val="1905"/>
        </w:trPr>
        <w:tc>
          <w:tcPr>
            <w:tcW w:w="3450" w:type="dxa"/>
            <w:tcMar>
              <w:top w:w="15" w:type="dxa"/>
              <w:left w:w="15" w:type="dxa"/>
              <w:right w:w="15" w:type="dxa"/>
            </w:tcMar>
          </w:tcPr>
          <w:p w14:paraId="3BE87699" w14:textId="6BA4F072" w:rsidR="1E1B3D26" w:rsidRPr="0004208E" w:rsidRDefault="1E1B3D26" w:rsidP="1E1B3D26">
            <w:pPr>
              <w:spacing w:after="0"/>
              <w:rPr>
                <w:rFonts w:cs="Arial"/>
              </w:rPr>
            </w:pPr>
            <w:r w:rsidRPr="0004208E">
              <w:rPr>
                <w:rFonts w:eastAsia="Calibri" w:cs="Arial"/>
                <w:color w:val="000000" w:themeColor="text1"/>
                <w:sz w:val="20"/>
                <w:szCs w:val="20"/>
              </w:rPr>
              <w:t xml:space="preserve">Send reports/emails of all new Serious Adverse Events (SAEs) to the CI for medical oversight. </w:t>
            </w:r>
          </w:p>
        </w:tc>
        <w:tc>
          <w:tcPr>
            <w:tcW w:w="3624" w:type="dxa"/>
            <w:tcMar>
              <w:top w:w="15" w:type="dxa"/>
              <w:left w:w="15" w:type="dxa"/>
              <w:right w:w="15" w:type="dxa"/>
            </w:tcMar>
          </w:tcPr>
          <w:p w14:paraId="41FFDE8F" w14:textId="11D82767" w:rsidR="1E1B3D26" w:rsidRPr="0004208E" w:rsidRDefault="1E1B3D26" w:rsidP="1E1B3D26">
            <w:pPr>
              <w:spacing w:after="0"/>
              <w:rPr>
                <w:rFonts w:cs="Arial"/>
              </w:rPr>
            </w:pPr>
            <w:r w:rsidRPr="0004208E">
              <w:rPr>
                <w:rFonts w:eastAsia="Calibri" w:cs="Arial"/>
                <w:color w:val="000000" w:themeColor="text1"/>
                <w:sz w:val="20"/>
                <w:szCs w:val="20"/>
              </w:rPr>
              <w:t xml:space="preserve">Review all new SAEs for the trial to ensure CI oversight of safety reporting and if any unexpected, untoward safety issues or unanticipated patterns of SAE reporting are identified, the CI will alert CTU immediately. </w:t>
            </w:r>
          </w:p>
        </w:tc>
        <w:tc>
          <w:tcPr>
            <w:tcW w:w="2670" w:type="dxa"/>
            <w:tcMar>
              <w:top w:w="15" w:type="dxa"/>
              <w:left w:w="15" w:type="dxa"/>
              <w:right w:w="15" w:type="dxa"/>
            </w:tcMar>
          </w:tcPr>
          <w:p w14:paraId="2CCE12A8" w14:textId="5405C7E8" w:rsidR="1E1B3D26" w:rsidRPr="0004208E" w:rsidRDefault="1E1B3D26" w:rsidP="1E1B3D26">
            <w:pPr>
              <w:spacing w:after="0"/>
              <w:rPr>
                <w:rFonts w:cs="Arial"/>
              </w:rPr>
            </w:pPr>
            <w:r w:rsidRPr="0004208E">
              <w:rPr>
                <w:rFonts w:eastAsia="Calibri" w:cs="Arial"/>
                <w:color w:val="000000" w:themeColor="text1"/>
                <w:sz w:val="20"/>
                <w:szCs w:val="20"/>
              </w:rPr>
              <w:t>Within &lt;&lt;Time frame&gt;&gt; of receiving information.</w:t>
            </w:r>
            <w:r w:rsidRPr="0004208E">
              <w:rPr>
                <w:rFonts w:eastAsia="Calibri" w:cs="Arial"/>
                <w:i/>
                <w:iCs/>
                <w:color w:val="000000" w:themeColor="text1"/>
                <w:sz w:val="20"/>
                <w:szCs w:val="20"/>
              </w:rPr>
              <w:t xml:space="preserve"> (Guidance note: Insert time frames here for each activity in line with your CTU SOPS for safety reporting and </w:t>
            </w:r>
            <w:r w:rsidR="611C6586" w:rsidRPr="0004208E">
              <w:rPr>
                <w:rFonts w:eastAsia="Calibri" w:cs="Arial"/>
                <w:i/>
                <w:iCs/>
                <w:color w:val="000000" w:themeColor="text1"/>
                <w:sz w:val="20"/>
                <w:szCs w:val="20"/>
              </w:rPr>
              <w:t>oversight</w:t>
            </w:r>
            <w:r w:rsidRPr="0004208E">
              <w:rPr>
                <w:rFonts w:eastAsia="Calibri" w:cs="Arial"/>
                <w:i/>
                <w:iCs/>
                <w:color w:val="000000" w:themeColor="text1"/>
                <w:sz w:val="20"/>
                <w:szCs w:val="20"/>
              </w:rPr>
              <w:t>).</w:t>
            </w:r>
          </w:p>
        </w:tc>
      </w:tr>
      <w:tr w:rsidR="1E1B3D26" w:rsidRPr="0004208E" w14:paraId="09195DE1" w14:textId="77777777" w:rsidTr="00717598">
        <w:trPr>
          <w:trHeight w:val="1275"/>
        </w:trPr>
        <w:tc>
          <w:tcPr>
            <w:tcW w:w="3450" w:type="dxa"/>
            <w:tcMar>
              <w:top w:w="15" w:type="dxa"/>
              <w:left w:w="15" w:type="dxa"/>
              <w:right w:w="15" w:type="dxa"/>
            </w:tcMar>
          </w:tcPr>
          <w:p w14:paraId="59C0D72B" w14:textId="4FDF50E8" w:rsidR="1E1B3D26" w:rsidRPr="0004208E" w:rsidRDefault="1E1B3D26" w:rsidP="1E1B3D26">
            <w:pPr>
              <w:spacing w:after="0"/>
              <w:rPr>
                <w:rFonts w:cs="Arial"/>
              </w:rPr>
            </w:pPr>
            <w:r w:rsidRPr="0004208E">
              <w:rPr>
                <w:rFonts w:eastAsia="Calibri" w:cs="Arial"/>
                <w:color w:val="000000" w:themeColor="text1"/>
                <w:sz w:val="20"/>
                <w:szCs w:val="20"/>
              </w:rPr>
              <w:t xml:space="preserve">Communicate information regarding potential Suspected Unexpected Serious Adverse Reactions (SUSARs)/safety events to the CI. </w:t>
            </w:r>
          </w:p>
        </w:tc>
        <w:tc>
          <w:tcPr>
            <w:tcW w:w="3624" w:type="dxa"/>
            <w:tcMar>
              <w:top w:w="15" w:type="dxa"/>
              <w:left w:w="15" w:type="dxa"/>
              <w:right w:w="15" w:type="dxa"/>
            </w:tcMar>
          </w:tcPr>
          <w:p w14:paraId="5F11A498" w14:textId="717B8BB4" w:rsidR="1E1B3D26" w:rsidRPr="0004208E" w:rsidRDefault="1E1B3D26" w:rsidP="1E1B3D26">
            <w:pPr>
              <w:spacing w:after="0"/>
              <w:rPr>
                <w:rFonts w:cs="Arial"/>
              </w:rPr>
            </w:pPr>
            <w:r w:rsidRPr="0004208E">
              <w:rPr>
                <w:rFonts w:eastAsia="Calibri" w:cs="Arial"/>
                <w:color w:val="000000" w:themeColor="text1"/>
                <w:sz w:val="20"/>
                <w:szCs w:val="20"/>
              </w:rPr>
              <w:t xml:space="preserve">Review SAEs for causality and expectedness. </w:t>
            </w:r>
          </w:p>
        </w:tc>
        <w:tc>
          <w:tcPr>
            <w:tcW w:w="2670" w:type="dxa"/>
            <w:tcMar>
              <w:top w:w="15" w:type="dxa"/>
              <w:left w:w="15" w:type="dxa"/>
              <w:right w:w="15" w:type="dxa"/>
            </w:tcMar>
          </w:tcPr>
          <w:p w14:paraId="0CED7E5E" w14:textId="00464990" w:rsidR="1E1B3D26" w:rsidRPr="0004208E" w:rsidRDefault="1E1B3D26">
            <w:pPr>
              <w:rPr>
                <w:rFonts w:cs="Arial"/>
              </w:rPr>
            </w:pPr>
          </w:p>
        </w:tc>
      </w:tr>
      <w:tr w:rsidR="1E1B3D26" w:rsidRPr="0004208E" w14:paraId="3E027E72" w14:textId="77777777" w:rsidTr="00717598">
        <w:trPr>
          <w:trHeight w:val="2040"/>
        </w:trPr>
        <w:tc>
          <w:tcPr>
            <w:tcW w:w="3450" w:type="dxa"/>
            <w:tcMar>
              <w:top w:w="15" w:type="dxa"/>
              <w:left w:w="15" w:type="dxa"/>
              <w:right w:w="15" w:type="dxa"/>
            </w:tcMar>
          </w:tcPr>
          <w:p w14:paraId="2AC1C143" w14:textId="6A20D4D5" w:rsidR="1E1B3D26" w:rsidRPr="0004208E" w:rsidRDefault="1E1B3D26" w:rsidP="1E1B3D26">
            <w:pPr>
              <w:spacing w:after="0"/>
              <w:rPr>
                <w:rFonts w:cs="Arial"/>
              </w:rPr>
            </w:pPr>
            <w:r w:rsidRPr="0004208E">
              <w:rPr>
                <w:rFonts w:eastAsia="Calibri" w:cs="Arial"/>
                <w:color w:val="000000" w:themeColor="text1"/>
                <w:sz w:val="20"/>
                <w:szCs w:val="20"/>
              </w:rPr>
              <w:lastRenderedPageBreak/>
              <w:t xml:space="preserve">Provide current approved Reference Safety Information (RSI) for Investigational Medicinal Products (IMPs) to the CI for advice on the clinical management of trial participants and consideration of expectedness. </w:t>
            </w:r>
          </w:p>
        </w:tc>
        <w:tc>
          <w:tcPr>
            <w:tcW w:w="3624" w:type="dxa"/>
            <w:tcMar>
              <w:top w:w="15" w:type="dxa"/>
              <w:left w:w="15" w:type="dxa"/>
              <w:right w:w="15" w:type="dxa"/>
            </w:tcMar>
          </w:tcPr>
          <w:p w14:paraId="1519C628" w14:textId="2057C116" w:rsidR="1E1B3D26" w:rsidRPr="0004208E" w:rsidRDefault="1E1B3D26" w:rsidP="1E1B3D26">
            <w:pPr>
              <w:spacing w:after="0"/>
              <w:rPr>
                <w:rFonts w:cs="Arial"/>
              </w:rPr>
            </w:pPr>
            <w:r w:rsidRPr="0004208E">
              <w:rPr>
                <w:rFonts w:eastAsia="Calibri" w:cs="Arial"/>
                <w:color w:val="000000" w:themeColor="text1"/>
                <w:sz w:val="20"/>
                <w:szCs w:val="20"/>
              </w:rPr>
              <w:t xml:space="preserve">Answer any safety related queries and identify SUSARs. </w:t>
            </w:r>
          </w:p>
        </w:tc>
        <w:tc>
          <w:tcPr>
            <w:tcW w:w="2670" w:type="dxa"/>
            <w:tcMar>
              <w:top w:w="15" w:type="dxa"/>
              <w:left w:w="15" w:type="dxa"/>
              <w:right w:w="15" w:type="dxa"/>
            </w:tcMar>
          </w:tcPr>
          <w:p w14:paraId="6F976D8C" w14:textId="71C423CB" w:rsidR="1E1B3D26" w:rsidRPr="0004208E" w:rsidRDefault="1E1B3D26">
            <w:pPr>
              <w:rPr>
                <w:rFonts w:cs="Arial"/>
              </w:rPr>
            </w:pPr>
          </w:p>
        </w:tc>
      </w:tr>
      <w:tr w:rsidR="1E1B3D26" w:rsidRPr="0004208E" w14:paraId="7F198290" w14:textId="77777777" w:rsidTr="00717598">
        <w:trPr>
          <w:trHeight w:val="855"/>
        </w:trPr>
        <w:tc>
          <w:tcPr>
            <w:tcW w:w="3450" w:type="dxa"/>
            <w:tcMar>
              <w:top w:w="15" w:type="dxa"/>
              <w:left w:w="15" w:type="dxa"/>
              <w:right w:w="15" w:type="dxa"/>
            </w:tcMar>
          </w:tcPr>
          <w:p w14:paraId="562EAD4A" w14:textId="67C99327" w:rsidR="1E1B3D26" w:rsidRPr="0004208E" w:rsidRDefault="1E1B3D26" w:rsidP="1E1B3D26">
            <w:pPr>
              <w:spacing w:after="0"/>
              <w:rPr>
                <w:rFonts w:cs="Arial"/>
              </w:rPr>
            </w:pPr>
            <w:r w:rsidRPr="0004208E">
              <w:rPr>
                <w:rFonts w:eastAsia="Calibri" w:cs="Arial"/>
                <w:color w:val="000000" w:themeColor="text1"/>
                <w:sz w:val="20"/>
                <w:szCs w:val="20"/>
              </w:rPr>
              <w:t xml:space="preserve">Ensure updates to source RSI are provided to the CI for review and assessment. </w:t>
            </w:r>
          </w:p>
        </w:tc>
        <w:tc>
          <w:tcPr>
            <w:tcW w:w="3624" w:type="dxa"/>
            <w:tcMar>
              <w:top w:w="15" w:type="dxa"/>
              <w:left w:w="15" w:type="dxa"/>
              <w:right w:w="15" w:type="dxa"/>
            </w:tcMar>
          </w:tcPr>
          <w:p w14:paraId="7A07A0CE" w14:textId="16BAFDF7" w:rsidR="1E1B3D26" w:rsidRPr="0004208E" w:rsidRDefault="1E1B3D26" w:rsidP="1E1B3D26">
            <w:pPr>
              <w:spacing w:after="0"/>
              <w:rPr>
                <w:rFonts w:cs="Arial"/>
              </w:rPr>
            </w:pPr>
            <w:r w:rsidRPr="0004208E">
              <w:rPr>
                <w:rFonts w:eastAsia="Calibri" w:cs="Arial"/>
                <w:color w:val="000000" w:themeColor="text1"/>
                <w:sz w:val="20"/>
                <w:szCs w:val="20"/>
              </w:rPr>
              <w:t xml:space="preserve">Review safety alerts. </w:t>
            </w:r>
          </w:p>
        </w:tc>
        <w:tc>
          <w:tcPr>
            <w:tcW w:w="2670" w:type="dxa"/>
            <w:tcMar>
              <w:top w:w="15" w:type="dxa"/>
              <w:left w:w="15" w:type="dxa"/>
              <w:right w:w="15" w:type="dxa"/>
            </w:tcMar>
          </w:tcPr>
          <w:p w14:paraId="5717E4E6" w14:textId="117BC5B3" w:rsidR="1E1B3D26" w:rsidRPr="0004208E" w:rsidRDefault="1E1B3D26">
            <w:pPr>
              <w:rPr>
                <w:rFonts w:cs="Arial"/>
              </w:rPr>
            </w:pPr>
          </w:p>
        </w:tc>
      </w:tr>
      <w:tr w:rsidR="1E1B3D26" w:rsidRPr="0004208E" w14:paraId="0A148F97" w14:textId="77777777" w:rsidTr="00717598">
        <w:trPr>
          <w:trHeight w:val="1155"/>
        </w:trPr>
        <w:tc>
          <w:tcPr>
            <w:tcW w:w="3450" w:type="dxa"/>
            <w:tcMar>
              <w:top w:w="15" w:type="dxa"/>
              <w:left w:w="15" w:type="dxa"/>
              <w:right w:w="15" w:type="dxa"/>
            </w:tcMar>
          </w:tcPr>
          <w:p w14:paraId="525FCAD9" w14:textId="55867CF6" w:rsidR="1E1B3D26" w:rsidRPr="0004208E" w:rsidRDefault="1E1B3D26" w:rsidP="1E1B3D26">
            <w:pPr>
              <w:spacing w:after="0"/>
              <w:rPr>
                <w:rFonts w:cs="Arial"/>
              </w:rPr>
            </w:pPr>
            <w:r w:rsidRPr="0004208E">
              <w:rPr>
                <w:rFonts w:eastAsia="Calibri" w:cs="Arial"/>
                <w:color w:val="000000" w:themeColor="text1"/>
                <w:sz w:val="20"/>
                <w:szCs w:val="20"/>
              </w:rPr>
              <w:t xml:space="preserve">Prepare and submit the Development Safety Update Reports (DSURs). </w:t>
            </w:r>
          </w:p>
        </w:tc>
        <w:tc>
          <w:tcPr>
            <w:tcW w:w="3624" w:type="dxa"/>
            <w:tcMar>
              <w:top w:w="15" w:type="dxa"/>
              <w:left w:w="15" w:type="dxa"/>
              <w:right w:w="15" w:type="dxa"/>
            </w:tcMar>
          </w:tcPr>
          <w:p w14:paraId="44D11375" w14:textId="632E6ED7" w:rsidR="1E1B3D26" w:rsidRPr="0004208E" w:rsidRDefault="1E1B3D26" w:rsidP="1E1B3D26">
            <w:pPr>
              <w:spacing w:after="0"/>
              <w:rPr>
                <w:rFonts w:cs="Arial"/>
              </w:rPr>
            </w:pPr>
            <w:r w:rsidRPr="0004208E">
              <w:rPr>
                <w:rFonts w:eastAsia="Calibri" w:cs="Arial"/>
                <w:color w:val="000000" w:themeColor="text1"/>
                <w:sz w:val="20"/>
                <w:szCs w:val="20"/>
              </w:rPr>
              <w:t xml:space="preserve">Review literature to ensure the team are aware of the relevant clinical developments and safety information. </w:t>
            </w:r>
          </w:p>
        </w:tc>
        <w:tc>
          <w:tcPr>
            <w:tcW w:w="2670" w:type="dxa"/>
            <w:tcMar>
              <w:top w:w="15" w:type="dxa"/>
              <w:left w:w="15" w:type="dxa"/>
              <w:right w:w="15" w:type="dxa"/>
            </w:tcMar>
          </w:tcPr>
          <w:p w14:paraId="64AE7876" w14:textId="0CA9F94D" w:rsidR="1E1B3D26" w:rsidRPr="0004208E" w:rsidRDefault="1E1B3D26">
            <w:pPr>
              <w:rPr>
                <w:rFonts w:cs="Arial"/>
              </w:rPr>
            </w:pPr>
          </w:p>
        </w:tc>
      </w:tr>
      <w:tr w:rsidR="1E1B3D26" w:rsidRPr="0004208E" w14:paraId="3EC5EF98" w14:textId="77777777" w:rsidTr="00717598">
        <w:trPr>
          <w:trHeight w:val="2055"/>
        </w:trPr>
        <w:tc>
          <w:tcPr>
            <w:tcW w:w="3450" w:type="dxa"/>
            <w:tcMar>
              <w:top w:w="15" w:type="dxa"/>
              <w:left w:w="15" w:type="dxa"/>
              <w:right w:w="15" w:type="dxa"/>
            </w:tcMar>
          </w:tcPr>
          <w:p w14:paraId="579B0E97" w14:textId="48F8C81F" w:rsidR="1E1B3D26" w:rsidRPr="0004208E" w:rsidRDefault="1E1B3D26">
            <w:pPr>
              <w:rPr>
                <w:rFonts w:cs="Arial"/>
              </w:rPr>
            </w:pPr>
          </w:p>
        </w:tc>
        <w:tc>
          <w:tcPr>
            <w:tcW w:w="3624" w:type="dxa"/>
            <w:tcMar>
              <w:top w:w="15" w:type="dxa"/>
              <w:left w:w="15" w:type="dxa"/>
              <w:right w:w="15" w:type="dxa"/>
            </w:tcMar>
          </w:tcPr>
          <w:p w14:paraId="6BF54197" w14:textId="70A20DD3" w:rsidR="1E1B3D26" w:rsidRPr="0004208E" w:rsidRDefault="1E1B3D26" w:rsidP="1E1B3D26">
            <w:pPr>
              <w:spacing w:after="0"/>
              <w:rPr>
                <w:rFonts w:cs="Arial"/>
              </w:rPr>
            </w:pPr>
            <w:r w:rsidRPr="0004208E">
              <w:rPr>
                <w:rFonts w:eastAsia="Calibri" w:cs="Arial"/>
                <w:color w:val="000000" w:themeColor="text1"/>
                <w:sz w:val="20"/>
                <w:szCs w:val="20"/>
              </w:rPr>
              <w:t xml:space="preserve">Give a clinical opinion on any changes that may be needed to the trial risk assessment and the clinical management of patients following the update of the RSI and/or completion of the DSUR for IMPs, and advise of any changes required to the PIS, management of the study and/or protocol. </w:t>
            </w:r>
          </w:p>
        </w:tc>
        <w:tc>
          <w:tcPr>
            <w:tcW w:w="2670" w:type="dxa"/>
            <w:tcMar>
              <w:top w:w="15" w:type="dxa"/>
              <w:left w:w="15" w:type="dxa"/>
              <w:right w:w="15" w:type="dxa"/>
            </w:tcMar>
          </w:tcPr>
          <w:p w14:paraId="3F8B11C4" w14:textId="2A0FCCD2" w:rsidR="1E1B3D26" w:rsidRPr="0004208E" w:rsidRDefault="1E1B3D26">
            <w:pPr>
              <w:rPr>
                <w:rFonts w:cs="Arial"/>
              </w:rPr>
            </w:pPr>
          </w:p>
        </w:tc>
      </w:tr>
      <w:tr w:rsidR="1E1B3D26" w:rsidRPr="0004208E" w14:paraId="568CD5C5" w14:textId="77777777" w:rsidTr="00717598">
        <w:trPr>
          <w:trHeight w:val="315"/>
        </w:trPr>
        <w:tc>
          <w:tcPr>
            <w:tcW w:w="3450" w:type="dxa"/>
            <w:tcMar>
              <w:top w:w="15" w:type="dxa"/>
              <w:left w:w="15" w:type="dxa"/>
              <w:right w:w="15" w:type="dxa"/>
            </w:tcMar>
          </w:tcPr>
          <w:p w14:paraId="1461DEEC" w14:textId="55321C16" w:rsidR="1E1B3D26" w:rsidRPr="0004208E" w:rsidRDefault="1E1B3D26">
            <w:pPr>
              <w:rPr>
                <w:rFonts w:cs="Arial"/>
              </w:rPr>
            </w:pPr>
          </w:p>
        </w:tc>
        <w:tc>
          <w:tcPr>
            <w:tcW w:w="3624" w:type="dxa"/>
            <w:tcMar>
              <w:top w:w="15" w:type="dxa"/>
              <w:left w:w="15" w:type="dxa"/>
              <w:right w:w="15" w:type="dxa"/>
            </w:tcMar>
          </w:tcPr>
          <w:p w14:paraId="0559F951" w14:textId="5A1A35B5" w:rsidR="1E1B3D26" w:rsidRPr="0004208E" w:rsidRDefault="1E1B3D26" w:rsidP="1E1B3D26">
            <w:pPr>
              <w:spacing w:after="0"/>
              <w:rPr>
                <w:rFonts w:cs="Arial"/>
              </w:rPr>
            </w:pPr>
            <w:r w:rsidRPr="0004208E">
              <w:rPr>
                <w:rFonts w:eastAsia="Calibri" w:cs="Arial"/>
                <w:color w:val="000000" w:themeColor="text1"/>
                <w:sz w:val="20"/>
                <w:szCs w:val="20"/>
              </w:rPr>
              <w:t xml:space="preserve">Complete RSI review on receipt of update. </w:t>
            </w:r>
          </w:p>
        </w:tc>
        <w:tc>
          <w:tcPr>
            <w:tcW w:w="2670" w:type="dxa"/>
            <w:tcMar>
              <w:top w:w="15" w:type="dxa"/>
              <w:left w:w="15" w:type="dxa"/>
              <w:right w:w="15" w:type="dxa"/>
            </w:tcMar>
          </w:tcPr>
          <w:p w14:paraId="1F04A200" w14:textId="2C937C51" w:rsidR="1E1B3D26" w:rsidRPr="0004208E" w:rsidRDefault="1E1B3D26">
            <w:pPr>
              <w:rPr>
                <w:rFonts w:cs="Arial"/>
              </w:rPr>
            </w:pPr>
          </w:p>
        </w:tc>
      </w:tr>
      <w:tr w:rsidR="1E1B3D26" w:rsidRPr="0004208E" w14:paraId="1F0EFBEF" w14:textId="77777777" w:rsidTr="00717598">
        <w:trPr>
          <w:trHeight w:val="315"/>
        </w:trPr>
        <w:tc>
          <w:tcPr>
            <w:tcW w:w="9744" w:type="dxa"/>
            <w:gridSpan w:val="3"/>
            <w:shd w:val="clear" w:color="auto" w:fill="D9D9D9" w:themeFill="background1" w:themeFillShade="D9"/>
            <w:tcMar>
              <w:top w:w="15" w:type="dxa"/>
              <w:left w:w="15" w:type="dxa"/>
              <w:right w:w="15" w:type="dxa"/>
            </w:tcMar>
          </w:tcPr>
          <w:p w14:paraId="4630EE96" w14:textId="4C820DB7" w:rsidR="1E1B3D26" w:rsidRPr="0004208E" w:rsidRDefault="1E1B3D26" w:rsidP="1E1B3D26">
            <w:pPr>
              <w:spacing w:after="0"/>
              <w:rPr>
                <w:rFonts w:cs="Arial"/>
              </w:rPr>
            </w:pPr>
            <w:r w:rsidRPr="0004208E">
              <w:rPr>
                <w:rFonts w:eastAsia="Calibri" w:cs="Arial"/>
                <w:b/>
                <w:bCs/>
                <w:color w:val="000000" w:themeColor="text1"/>
                <w:sz w:val="24"/>
                <w:szCs w:val="24"/>
              </w:rPr>
              <w:t>Contracting</w:t>
            </w:r>
          </w:p>
        </w:tc>
      </w:tr>
      <w:tr w:rsidR="1E1B3D26" w:rsidRPr="0004208E" w14:paraId="0800D483" w14:textId="77777777" w:rsidTr="00717598">
        <w:trPr>
          <w:trHeight w:val="1020"/>
        </w:trPr>
        <w:tc>
          <w:tcPr>
            <w:tcW w:w="3450" w:type="dxa"/>
            <w:tcMar>
              <w:top w:w="15" w:type="dxa"/>
              <w:left w:w="15" w:type="dxa"/>
              <w:right w:w="15" w:type="dxa"/>
            </w:tcMar>
          </w:tcPr>
          <w:p w14:paraId="710FE666" w14:textId="4BD508BF" w:rsidR="1E1B3D26" w:rsidRPr="0004208E" w:rsidRDefault="1E1B3D26" w:rsidP="1E1B3D26">
            <w:pPr>
              <w:spacing w:after="0"/>
              <w:rPr>
                <w:rFonts w:cs="Arial"/>
              </w:rPr>
            </w:pPr>
            <w:r w:rsidRPr="0004208E">
              <w:rPr>
                <w:rFonts w:eastAsia="Calibri" w:cs="Arial"/>
                <w:color w:val="000000" w:themeColor="text1"/>
                <w:sz w:val="20"/>
                <w:szCs w:val="20"/>
              </w:rPr>
              <w:t xml:space="preserve">Ensure that contract requests are processed in line with the sponsor organisation’s requirements. </w:t>
            </w:r>
          </w:p>
        </w:tc>
        <w:tc>
          <w:tcPr>
            <w:tcW w:w="3624" w:type="dxa"/>
            <w:tcMar>
              <w:top w:w="15" w:type="dxa"/>
              <w:left w:w="15" w:type="dxa"/>
              <w:right w:w="15" w:type="dxa"/>
            </w:tcMar>
          </w:tcPr>
          <w:p w14:paraId="750E0CFC" w14:textId="386CCD12" w:rsidR="1E1B3D26" w:rsidRPr="0004208E" w:rsidRDefault="1E1B3D26" w:rsidP="1E1B3D26">
            <w:pPr>
              <w:spacing w:after="0"/>
              <w:rPr>
                <w:rFonts w:cs="Arial"/>
              </w:rPr>
            </w:pPr>
            <w:r w:rsidRPr="0004208E">
              <w:rPr>
                <w:rFonts w:eastAsia="Calibri" w:cs="Arial"/>
                <w:color w:val="000000" w:themeColor="text1"/>
                <w:sz w:val="20"/>
                <w:szCs w:val="20"/>
              </w:rPr>
              <w:t xml:space="preserve">Provide information to CTU upon request. </w:t>
            </w:r>
          </w:p>
        </w:tc>
        <w:tc>
          <w:tcPr>
            <w:tcW w:w="2670" w:type="dxa"/>
            <w:tcMar>
              <w:top w:w="15" w:type="dxa"/>
              <w:left w:w="15" w:type="dxa"/>
              <w:right w:w="15" w:type="dxa"/>
            </w:tcMar>
          </w:tcPr>
          <w:p w14:paraId="78171595" w14:textId="514A01D5" w:rsidR="1E1B3D26" w:rsidRPr="0004208E" w:rsidRDefault="1E1B3D26">
            <w:pPr>
              <w:rPr>
                <w:rFonts w:cs="Arial"/>
              </w:rPr>
            </w:pPr>
          </w:p>
        </w:tc>
      </w:tr>
      <w:tr w:rsidR="1E1B3D26" w:rsidRPr="0004208E" w14:paraId="49CBCFBD" w14:textId="77777777" w:rsidTr="00717598">
        <w:trPr>
          <w:trHeight w:val="1200"/>
        </w:trPr>
        <w:tc>
          <w:tcPr>
            <w:tcW w:w="3450" w:type="dxa"/>
            <w:tcMar>
              <w:top w:w="15" w:type="dxa"/>
              <w:left w:w="15" w:type="dxa"/>
              <w:right w:w="15" w:type="dxa"/>
            </w:tcMar>
          </w:tcPr>
          <w:p w14:paraId="22FDDCF4" w14:textId="53105297" w:rsidR="1E1B3D26" w:rsidRPr="0004208E" w:rsidRDefault="1E1B3D26" w:rsidP="1E1B3D26">
            <w:pPr>
              <w:spacing w:after="0"/>
              <w:rPr>
                <w:rFonts w:cs="Arial"/>
              </w:rPr>
            </w:pPr>
            <w:r w:rsidRPr="0004208E">
              <w:rPr>
                <w:rFonts w:eastAsia="Calibri" w:cs="Arial"/>
                <w:color w:val="000000" w:themeColor="text1"/>
                <w:sz w:val="20"/>
                <w:szCs w:val="20"/>
              </w:rPr>
              <w:t xml:space="preserve">Provide information to the sponsor’s contract representative and other organisations as required. </w:t>
            </w:r>
          </w:p>
        </w:tc>
        <w:tc>
          <w:tcPr>
            <w:tcW w:w="3624" w:type="dxa"/>
            <w:tcMar>
              <w:top w:w="15" w:type="dxa"/>
              <w:left w:w="15" w:type="dxa"/>
              <w:right w:w="15" w:type="dxa"/>
            </w:tcMar>
          </w:tcPr>
          <w:p w14:paraId="32CFEAAB" w14:textId="62EEC8B3" w:rsidR="1E1B3D26" w:rsidRPr="0004208E" w:rsidRDefault="1E1B3D26">
            <w:pPr>
              <w:rPr>
                <w:rFonts w:cs="Arial"/>
              </w:rPr>
            </w:pPr>
          </w:p>
        </w:tc>
        <w:tc>
          <w:tcPr>
            <w:tcW w:w="2670" w:type="dxa"/>
            <w:tcMar>
              <w:top w:w="15" w:type="dxa"/>
              <w:left w:w="15" w:type="dxa"/>
              <w:right w:w="15" w:type="dxa"/>
            </w:tcMar>
          </w:tcPr>
          <w:p w14:paraId="5C197D2F" w14:textId="730D7E0D" w:rsidR="1E1B3D26" w:rsidRPr="0004208E" w:rsidRDefault="1E1B3D26">
            <w:pPr>
              <w:rPr>
                <w:rFonts w:cs="Arial"/>
              </w:rPr>
            </w:pPr>
          </w:p>
        </w:tc>
      </w:tr>
      <w:tr w:rsidR="1E1B3D26" w:rsidRPr="0004208E" w14:paraId="6FFE855C" w14:textId="77777777" w:rsidTr="00717598">
        <w:trPr>
          <w:trHeight w:val="315"/>
        </w:trPr>
        <w:tc>
          <w:tcPr>
            <w:tcW w:w="9744" w:type="dxa"/>
            <w:gridSpan w:val="3"/>
            <w:shd w:val="clear" w:color="auto" w:fill="D9D9D9" w:themeFill="background1" w:themeFillShade="D9"/>
            <w:tcMar>
              <w:top w:w="15" w:type="dxa"/>
              <w:left w:w="15" w:type="dxa"/>
              <w:right w:w="15" w:type="dxa"/>
            </w:tcMar>
          </w:tcPr>
          <w:p w14:paraId="20864EA3" w14:textId="53B21034" w:rsidR="33B278E1" w:rsidRPr="0004208E" w:rsidRDefault="33B278E1" w:rsidP="1E1B3D26">
            <w:pPr>
              <w:spacing w:after="0"/>
              <w:rPr>
                <w:rFonts w:cs="Arial"/>
              </w:rPr>
            </w:pPr>
            <w:r w:rsidRPr="0004208E">
              <w:rPr>
                <w:rFonts w:eastAsia="Calibri" w:cs="Arial"/>
                <w:b/>
                <w:bCs/>
                <w:color w:val="000000" w:themeColor="text1"/>
                <w:sz w:val="24"/>
                <w:szCs w:val="24"/>
              </w:rPr>
              <w:t>Inspections</w:t>
            </w:r>
            <w:r w:rsidR="1E1B3D26" w:rsidRPr="0004208E">
              <w:rPr>
                <w:rFonts w:eastAsia="Calibri" w:cs="Arial"/>
                <w:b/>
                <w:bCs/>
                <w:color w:val="000000" w:themeColor="text1"/>
                <w:sz w:val="24"/>
                <w:szCs w:val="24"/>
              </w:rPr>
              <w:t xml:space="preserve"> and Audits</w:t>
            </w:r>
          </w:p>
        </w:tc>
      </w:tr>
      <w:tr w:rsidR="1E1B3D26" w:rsidRPr="0004208E" w14:paraId="75D9A4A7" w14:textId="77777777" w:rsidTr="00717598">
        <w:trPr>
          <w:trHeight w:val="825"/>
        </w:trPr>
        <w:tc>
          <w:tcPr>
            <w:tcW w:w="3450" w:type="dxa"/>
            <w:tcMar>
              <w:top w:w="15" w:type="dxa"/>
              <w:left w:w="15" w:type="dxa"/>
              <w:right w:w="15" w:type="dxa"/>
            </w:tcMar>
          </w:tcPr>
          <w:p w14:paraId="2EFE0275" w14:textId="6F6D46EE" w:rsidR="1E1B3D26" w:rsidRPr="0004208E" w:rsidRDefault="1E1B3D26" w:rsidP="1E1B3D26">
            <w:pPr>
              <w:spacing w:after="0"/>
              <w:rPr>
                <w:rFonts w:cs="Arial"/>
              </w:rPr>
            </w:pPr>
            <w:r w:rsidRPr="0004208E">
              <w:rPr>
                <w:rFonts w:eastAsia="Calibri" w:cs="Arial"/>
                <w:color w:val="000000" w:themeColor="text1"/>
                <w:sz w:val="20"/>
                <w:szCs w:val="20"/>
              </w:rPr>
              <w:t xml:space="preserve">Prepare the Trial Master File (TMF) ready for inspection. </w:t>
            </w:r>
          </w:p>
        </w:tc>
        <w:tc>
          <w:tcPr>
            <w:tcW w:w="3624" w:type="dxa"/>
            <w:tcMar>
              <w:top w:w="15" w:type="dxa"/>
              <w:left w:w="15" w:type="dxa"/>
              <w:right w:w="15" w:type="dxa"/>
            </w:tcMar>
          </w:tcPr>
          <w:p w14:paraId="5F48C8EE" w14:textId="39A830E0" w:rsidR="1E1B3D26" w:rsidRPr="0004208E" w:rsidRDefault="1E1B3D26" w:rsidP="1E1B3D26">
            <w:pPr>
              <w:spacing w:after="0"/>
              <w:rPr>
                <w:rFonts w:cs="Arial"/>
              </w:rPr>
            </w:pPr>
            <w:r w:rsidRPr="0004208E">
              <w:rPr>
                <w:rFonts w:eastAsia="Calibri" w:cs="Arial"/>
                <w:color w:val="000000" w:themeColor="text1"/>
                <w:sz w:val="20"/>
                <w:szCs w:val="20"/>
              </w:rPr>
              <w:t xml:space="preserve">Provide information requested by CTU in relation to inspections and audits. </w:t>
            </w:r>
          </w:p>
        </w:tc>
        <w:tc>
          <w:tcPr>
            <w:tcW w:w="2670" w:type="dxa"/>
            <w:tcMar>
              <w:top w:w="15" w:type="dxa"/>
              <w:left w:w="15" w:type="dxa"/>
              <w:right w:w="15" w:type="dxa"/>
            </w:tcMar>
          </w:tcPr>
          <w:p w14:paraId="1960D090" w14:textId="20FC09AD" w:rsidR="1E1B3D26" w:rsidRPr="0004208E" w:rsidRDefault="1E1B3D26">
            <w:pPr>
              <w:rPr>
                <w:rFonts w:cs="Arial"/>
              </w:rPr>
            </w:pPr>
          </w:p>
        </w:tc>
      </w:tr>
      <w:tr w:rsidR="1E1B3D26" w:rsidRPr="0004208E" w14:paraId="699166E7" w14:textId="77777777" w:rsidTr="00717598">
        <w:trPr>
          <w:trHeight w:val="990"/>
        </w:trPr>
        <w:tc>
          <w:tcPr>
            <w:tcW w:w="3450" w:type="dxa"/>
            <w:tcMar>
              <w:top w:w="15" w:type="dxa"/>
              <w:left w:w="15" w:type="dxa"/>
              <w:right w:w="15" w:type="dxa"/>
            </w:tcMar>
          </w:tcPr>
          <w:p w14:paraId="6B0BACC9" w14:textId="5AFB3519" w:rsidR="1E1B3D26" w:rsidRPr="0004208E" w:rsidRDefault="1E1B3D26" w:rsidP="1E1B3D26">
            <w:pPr>
              <w:spacing w:after="0"/>
              <w:rPr>
                <w:rFonts w:cs="Arial"/>
              </w:rPr>
            </w:pPr>
            <w:r w:rsidRPr="0004208E">
              <w:rPr>
                <w:rFonts w:eastAsia="Calibri" w:cs="Arial"/>
                <w:color w:val="000000" w:themeColor="text1"/>
                <w:sz w:val="20"/>
                <w:szCs w:val="20"/>
              </w:rPr>
              <w:t xml:space="preserve">Attend any inspection and/or audit interview(s)/briefings/meetings as required. </w:t>
            </w:r>
          </w:p>
        </w:tc>
        <w:tc>
          <w:tcPr>
            <w:tcW w:w="3624" w:type="dxa"/>
            <w:tcMar>
              <w:top w:w="15" w:type="dxa"/>
              <w:left w:w="15" w:type="dxa"/>
              <w:right w:w="15" w:type="dxa"/>
            </w:tcMar>
          </w:tcPr>
          <w:p w14:paraId="2EE04DE8" w14:textId="496178FE" w:rsidR="1E1B3D26" w:rsidRPr="0004208E" w:rsidRDefault="1E1B3D26" w:rsidP="1E1B3D26">
            <w:pPr>
              <w:spacing w:after="0"/>
              <w:rPr>
                <w:rFonts w:cs="Arial"/>
              </w:rPr>
            </w:pPr>
            <w:r w:rsidRPr="0004208E">
              <w:rPr>
                <w:rFonts w:eastAsia="Calibri" w:cs="Arial"/>
                <w:color w:val="000000" w:themeColor="text1"/>
                <w:sz w:val="20"/>
                <w:szCs w:val="20"/>
              </w:rPr>
              <w:t xml:space="preserve">Attend any inspection and/or audit interview(s)/briefings/meetings as required. </w:t>
            </w:r>
          </w:p>
        </w:tc>
        <w:tc>
          <w:tcPr>
            <w:tcW w:w="2670" w:type="dxa"/>
            <w:tcMar>
              <w:top w:w="15" w:type="dxa"/>
              <w:left w:w="15" w:type="dxa"/>
              <w:right w:w="15" w:type="dxa"/>
            </w:tcMar>
          </w:tcPr>
          <w:p w14:paraId="6CD8C59C" w14:textId="593576B3" w:rsidR="1E1B3D26" w:rsidRPr="0004208E" w:rsidRDefault="1E1B3D26">
            <w:pPr>
              <w:rPr>
                <w:rFonts w:cs="Arial"/>
              </w:rPr>
            </w:pPr>
          </w:p>
        </w:tc>
      </w:tr>
      <w:tr w:rsidR="1E1B3D26" w:rsidRPr="0004208E" w14:paraId="312E885B" w14:textId="77777777" w:rsidTr="00717598">
        <w:trPr>
          <w:trHeight w:val="1335"/>
        </w:trPr>
        <w:tc>
          <w:tcPr>
            <w:tcW w:w="3450" w:type="dxa"/>
            <w:tcMar>
              <w:top w:w="15" w:type="dxa"/>
              <w:left w:w="15" w:type="dxa"/>
              <w:right w:w="15" w:type="dxa"/>
            </w:tcMar>
          </w:tcPr>
          <w:p w14:paraId="42D91586" w14:textId="7564F81C" w:rsidR="1E1B3D26" w:rsidRPr="0004208E" w:rsidRDefault="1E1B3D26" w:rsidP="1E1B3D26">
            <w:pPr>
              <w:spacing w:after="0"/>
              <w:rPr>
                <w:rFonts w:cs="Arial"/>
              </w:rPr>
            </w:pPr>
            <w:r w:rsidRPr="0004208E">
              <w:rPr>
                <w:rFonts w:eastAsia="Calibri" w:cs="Arial"/>
                <w:color w:val="000000" w:themeColor="text1"/>
                <w:sz w:val="20"/>
                <w:szCs w:val="20"/>
              </w:rPr>
              <w:t xml:space="preserve">Respond to inspection and/or audit findings specific to CTU, and where responses from collaborators are required, coordinate this accordingly. </w:t>
            </w:r>
          </w:p>
        </w:tc>
        <w:tc>
          <w:tcPr>
            <w:tcW w:w="3624" w:type="dxa"/>
            <w:tcMar>
              <w:top w:w="15" w:type="dxa"/>
              <w:left w:w="15" w:type="dxa"/>
              <w:right w:w="15" w:type="dxa"/>
            </w:tcMar>
          </w:tcPr>
          <w:p w14:paraId="726D6A87" w14:textId="28851877" w:rsidR="1E1B3D26" w:rsidRPr="0004208E" w:rsidRDefault="1E1B3D26" w:rsidP="1E1B3D26">
            <w:pPr>
              <w:spacing w:after="0"/>
              <w:rPr>
                <w:rFonts w:cs="Arial"/>
              </w:rPr>
            </w:pPr>
            <w:r w:rsidRPr="0004208E">
              <w:rPr>
                <w:rFonts w:eastAsia="Calibri" w:cs="Arial"/>
                <w:color w:val="000000" w:themeColor="text1"/>
                <w:sz w:val="20"/>
                <w:szCs w:val="20"/>
              </w:rPr>
              <w:t xml:space="preserve">Respond to inspection and/or audit findings as required. </w:t>
            </w:r>
          </w:p>
        </w:tc>
        <w:tc>
          <w:tcPr>
            <w:tcW w:w="2670" w:type="dxa"/>
            <w:tcMar>
              <w:top w:w="15" w:type="dxa"/>
              <w:left w:w="15" w:type="dxa"/>
              <w:right w:w="15" w:type="dxa"/>
            </w:tcMar>
          </w:tcPr>
          <w:p w14:paraId="5808D8A3" w14:textId="1DD3B981" w:rsidR="1E1B3D26" w:rsidRPr="0004208E" w:rsidRDefault="1E1B3D26">
            <w:pPr>
              <w:rPr>
                <w:rFonts w:cs="Arial"/>
              </w:rPr>
            </w:pPr>
          </w:p>
        </w:tc>
      </w:tr>
      <w:tr w:rsidR="1E1B3D26" w:rsidRPr="0004208E" w14:paraId="706D8651" w14:textId="77777777" w:rsidTr="00717598">
        <w:trPr>
          <w:trHeight w:val="1035"/>
        </w:trPr>
        <w:tc>
          <w:tcPr>
            <w:tcW w:w="3450" w:type="dxa"/>
            <w:tcMar>
              <w:top w:w="15" w:type="dxa"/>
              <w:left w:w="15" w:type="dxa"/>
              <w:right w:w="15" w:type="dxa"/>
            </w:tcMar>
          </w:tcPr>
          <w:p w14:paraId="69CDCF8A" w14:textId="000628FA" w:rsidR="1E1B3D26" w:rsidRPr="0004208E" w:rsidRDefault="1E1B3D26" w:rsidP="1E1B3D26">
            <w:pPr>
              <w:spacing w:after="0"/>
              <w:rPr>
                <w:rFonts w:cs="Arial"/>
              </w:rPr>
            </w:pPr>
            <w:r w:rsidRPr="0004208E">
              <w:rPr>
                <w:rFonts w:eastAsia="Calibri" w:cs="Arial"/>
                <w:color w:val="000000" w:themeColor="text1"/>
                <w:sz w:val="20"/>
                <w:szCs w:val="20"/>
              </w:rPr>
              <w:lastRenderedPageBreak/>
              <w:t xml:space="preserve">Ensure the implementation of corrective and preventative actions as required. </w:t>
            </w:r>
          </w:p>
        </w:tc>
        <w:tc>
          <w:tcPr>
            <w:tcW w:w="3624" w:type="dxa"/>
            <w:tcMar>
              <w:top w:w="15" w:type="dxa"/>
              <w:left w:w="15" w:type="dxa"/>
              <w:right w:w="15" w:type="dxa"/>
            </w:tcMar>
          </w:tcPr>
          <w:p w14:paraId="6356FF88" w14:textId="0E470344" w:rsidR="1E1B3D26" w:rsidRPr="0004208E" w:rsidRDefault="1E1B3D26" w:rsidP="1E1B3D26">
            <w:pPr>
              <w:spacing w:after="0"/>
              <w:rPr>
                <w:rFonts w:cs="Arial"/>
              </w:rPr>
            </w:pPr>
            <w:r w:rsidRPr="0004208E">
              <w:rPr>
                <w:rFonts w:eastAsia="Calibri" w:cs="Arial"/>
                <w:color w:val="000000" w:themeColor="text1"/>
                <w:sz w:val="20"/>
                <w:szCs w:val="20"/>
              </w:rPr>
              <w:t>Maintain oversight of the implementation of any corrective and preventative actions across the trial.</w:t>
            </w:r>
          </w:p>
        </w:tc>
        <w:tc>
          <w:tcPr>
            <w:tcW w:w="2670" w:type="dxa"/>
            <w:tcMar>
              <w:top w:w="15" w:type="dxa"/>
              <w:left w:w="15" w:type="dxa"/>
              <w:right w:w="15" w:type="dxa"/>
            </w:tcMar>
          </w:tcPr>
          <w:p w14:paraId="5E78297E" w14:textId="0339026E" w:rsidR="1E1B3D26" w:rsidRPr="0004208E" w:rsidRDefault="1E1B3D26">
            <w:pPr>
              <w:rPr>
                <w:rFonts w:cs="Arial"/>
              </w:rPr>
            </w:pPr>
          </w:p>
        </w:tc>
      </w:tr>
      <w:tr w:rsidR="1E1B3D26" w:rsidRPr="0004208E" w14:paraId="6E46F35E" w14:textId="77777777" w:rsidTr="00717598">
        <w:trPr>
          <w:trHeight w:val="315"/>
        </w:trPr>
        <w:tc>
          <w:tcPr>
            <w:tcW w:w="9744" w:type="dxa"/>
            <w:gridSpan w:val="3"/>
            <w:shd w:val="clear" w:color="auto" w:fill="D9D9D9" w:themeFill="background1" w:themeFillShade="D9"/>
            <w:tcMar>
              <w:top w:w="15" w:type="dxa"/>
              <w:left w:w="15" w:type="dxa"/>
              <w:right w:w="15" w:type="dxa"/>
            </w:tcMar>
          </w:tcPr>
          <w:p w14:paraId="2A9498D5" w14:textId="5B708E6B" w:rsidR="1E1B3D26" w:rsidRPr="0004208E" w:rsidRDefault="1E1B3D26" w:rsidP="1E1B3D26">
            <w:pPr>
              <w:spacing w:after="0"/>
              <w:rPr>
                <w:rFonts w:cs="Arial"/>
              </w:rPr>
            </w:pPr>
            <w:r w:rsidRPr="0004208E">
              <w:rPr>
                <w:rFonts w:eastAsia="Calibri" w:cs="Arial"/>
                <w:b/>
                <w:bCs/>
                <w:color w:val="000000" w:themeColor="text1"/>
                <w:sz w:val="24"/>
                <w:szCs w:val="24"/>
              </w:rPr>
              <w:t>Oversight</w:t>
            </w:r>
          </w:p>
        </w:tc>
      </w:tr>
      <w:tr w:rsidR="1E1B3D26" w:rsidRPr="0004208E" w14:paraId="30DB3D5E" w14:textId="77777777" w:rsidTr="00717598">
        <w:trPr>
          <w:trHeight w:val="600"/>
        </w:trPr>
        <w:tc>
          <w:tcPr>
            <w:tcW w:w="9744" w:type="dxa"/>
            <w:gridSpan w:val="3"/>
            <w:shd w:val="clear" w:color="auto" w:fill="D9D9D9" w:themeFill="background1" w:themeFillShade="D9"/>
            <w:tcMar>
              <w:top w:w="15" w:type="dxa"/>
              <w:left w:w="15" w:type="dxa"/>
              <w:right w:w="15" w:type="dxa"/>
            </w:tcMar>
          </w:tcPr>
          <w:p w14:paraId="262D5EF0" w14:textId="47D492F7" w:rsidR="1E1B3D26" w:rsidRPr="0004208E" w:rsidRDefault="1E1B3D26" w:rsidP="1E1B3D26">
            <w:pPr>
              <w:spacing w:after="0"/>
              <w:rPr>
                <w:rFonts w:cs="Arial"/>
              </w:rPr>
            </w:pPr>
            <w:r w:rsidRPr="0004208E">
              <w:rPr>
                <w:rFonts w:eastAsia="Aptos Narrow" w:cs="Arial"/>
                <w:b/>
                <w:bCs/>
                <w:i/>
                <w:iCs/>
                <w:color w:val="000000" w:themeColor="text1"/>
              </w:rPr>
              <w:t>There is collaborative responsibility across the Trial Management Group (TMG), Trial Oversight Committee (TOC), Data Monitoring Committee (DMC) and Trial Steering Committee (TSC) Meetings</w:t>
            </w:r>
          </w:p>
        </w:tc>
      </w:tr>
      <w:tr w:rsidR="1E1B3D26" w:rsidRPr="0004208E" w14:paraId="54384C15" w14:textId="77777777" w:rsidTr="00717598">
        <w:trPr>
          <w:trHeight w:val="600"/>
        </w:trPr>
        <w:tc>
          <w:tcPr>
            <w:tcW w:w="3450" w:type="dxa"/>
            <w:shd w:val="clear" w:color="auto" w:fill="D9D9D9" w:themeFill="background1" w:themeFillShade="D9"/>
            <w:tcMar>
              <w:top w:w="15" w:type="dxa"/>
              <w:left w:w="15" w:type="dxa"/>
              <w:right w:w="15" w:type="dxa"/>
            </w:tcMar>
          </w:tcPr>
          <w:p w14:paraId="5920EB54" w14:textId="32E0E4F3" w:rsidR="1E1B3D26" w:rsidRPr="0004208E" w:rsidRDefault="1E1B3D26" w:rsidP="1E1B3D26">
            <w:pPr>
              <w:spacing w:after="0"/>
              <w:rPr>
                <w:rFonts w:cs="Arial"/>
              </w:rPr>
            </w:pPr>
            <w:r w:rsidRPr="0004208E">
              <w:rPr>
                <w:rFonts w:eastAsia="Aptos Narrow" w:cs="Arial"/>
                <w:b/>
                <w:bCs/>
                <w:color w:val="000000" w:themeColor="text1"/>
              </w:rPr>
              <w:t>CTU</w:t>
            </w:r>
          </w:p>
        </w:tc>
        <w:tc>
          <w:tcPr>
            <w:tcW w:w="3624" w:type="dxa"/>
            <w:shd w:val="clear" w:color="auto" w:fill="D9D9D9" w:themeFill="background1" w:themeFillShade="D9"/>
            <w:tcMar>
              <w:top w:w="15" w:type="dxa"/>
              <w:left w:w="15" w:type="dxa"/>
              <w:right w:w="15" w:type="dxa"/>
            </w:tcMar>
          </w:tcPr>
          <w:p w14:paraId="46FE6A22" w14:textId="42AF66B9" w:rsidR="1E1B3D26" w:rsidRPr="0004208E" w:rsidRDefault="1E1B3D26" w:rsidP="1E1B3D26">
            <w:pPr>
              <w:spacing w:after="0"/>
              <w:rPr>
                <w:rFonts w:cs="Arial"/>
              </w:rPr>
            </w:pPr>
            <w:r w:rsidRPr="0004208E">
              <w:rPr>
                <w:rFonts w:eastAsia="Aptos Narrow" w:cs="Arial"/>
                <w:b/>
                <w:bCs/>
                <w:color w:val="000000" w:themeColor="text1"/>
              </w:rPr>
              <w:t>CI</w:t>
            </w:r>
          </w:p>
        </w:tc>
        <w:tc>
          <w:tcPr>
            <w:tcW w:w="2670" w:type="dxa"/>
            <w:shd w:val="clear" w:color="auto" w:fill="D9D9D9" w:themeFill="background1" w:themeFillShade="D9"/>
            <w:tcMar>
              <w:top w:w="15" w:type="dxa"/>
              <w:left w:w="15" w:type="dxa"/>
              <w:right w:w="15" w:type="dxa"/>
            </w:tcMar>
          </w:tcPr>
          <w:p w14:paraId="7D3733BA" w14:textId="26D6BC1E" w:rsidR="1E1B3D26" w:rsidRPr="0004208E" w:rsidRDefault="1E1B3D26">
            <w:pPr>
              <w:rPr>
                <w:rFonts w:cs="Arial"/>
              </w:rPr>
            </w:pPr>
          </w:p>
        </w:tc>
      </w:tr>
      <w:tr w:rsidR="1E1B3D26" w:rsidRPr="0004208E" w14:paraId="373D6BA8" w14:textId="77777777" w:rsidTr="00717598">
        <w:trPr>
          <w:trHeight w:val="1140"/>
        </w:trPr>
        <w:tc>
          <w:tcPr>
            <w:tcW w:w="3450" w:type="dxa"/>
            <w:tcMar>
              <w:top w:w="15" w:type="dxa"/>
              <w:left w:w="15" w:type="dxa"/>
              <w:right w:w="15" w:type="dxa"/>
            </w:tcMar>
          </w:tcPr>
          <w:p w14:paraId="2D521961" w14:textId="03AE7636" w:rsidR="1E1B3D26" w:rsidRPr="0004208E" w:rsidRDefault="1E1B3D26" w:rsidP="1E1B3D26">
            <w:pPr>
              <w:spacing w:after="0"/>
              <w:rPr>
                <w:rFonts w:cs="Arial"/>
              </w:rPr>
            </w:pPr>
            <w:r w:rsidRPr="0004208E">
              <w:rPr>
                <w:rFonts w:eastAsia="Calibri" w:cs="Arial"/>
                <w:color w:val="000000" w:themeColor="text1"/>
                <w:sz w:val="20"/>
                <w:szCs w:val="20"/>
              </w:rPr>
              <w:t xml:space="preserve">Organise and administer Project Initiation, TMG, TOC, DMC and TSC meetings. </w:t>
            </w:r>
          </w:p>
        </w:tc>
        <w:tc>
          <w:tcPr>
            <w:tcW w:w="3624" w:type="dxa"/>
            <w:tcMar>
              <w:top w:w="15" w:type="dxa"/>
              <w:left w:w="15" w:type="dxa"/>
              <w:right w:w="15" w:type="dxa"/>
            </w:tcMar>
          </w:tcPr>
          <w:p w14:paraId="1B252554" w14:textId="2453A5BE" w:rsidR="1E1B3D26" w:rsidRPr="0004208E" w:rsidRDefault="1E1B3D26" w:rsidP="1E1B3D26">
            <w:pPr>
              <w:spacing w:after="0"/>
              <w:rPr>
                <w:rFonts w:cs="Arial"/>
              </w:rPr>
            </w:pPr>
            <w:r w:rsidRPr="0004208E">
              <w:rPr>
                <w:rFonts w:eastAsia="Calibri" w:cs="Arial"/>
                <w:color w:val="000000" w:themeColor="text1"/>
                <w:sz w:val="20"/>
                <w:szCs w:val="20"/>
              </w:rPr>
              <w:t xml:space="preserve">Chair the TMG meetings and lead the discussions. </w:t>
            </w:r>
          </w:p>
        </w:tc>
        <w:tc>
          <w:tcPr>
            <w:tcW w:w="2670" w:type="dxa"/>
            <w:tcMar>
              <w:top w:w="15" w:type="dxa"/>
              <w:left w:w="15" w:type="dxa"/>
              <w:right w:w="15" w:type="dxa"/>
            </w:tcMar>
          </w:tcPr>
          <w:p w14:paraId="245FEE91" w14:textId="24055E84" w:rsidR="1E1B3D26" w:rsidRPr="0004208E" w:rsidRDefault="1E1B3D26">
            <w:pPr>
              <w:rPr>
                <w:rFonts w:cs="Arial"/>
              </w:rPr>
            </w:pPr>
          </w:p>
        </w:tc>
      </w:tr>
      <w:tr w:rsidR="1E1B3D26" w:rsidRPr="0004208E" w14:paraId="1E2191FB" w14:textId="77777777" w:rsidTr="00717598">
        <w:trPr>
          <w:trHeight w:val="810"/>
        </w:trPr>
        <w:tc>
          <w:tcPr>
            <w:tcW w:w="3450" w:type="dxa"/>
            <w:tcMar>
              <w:top w:w="15" w:type="dxa"/>
              <w:left w:w="15" w:type="dxa"/>
              <w:right w:w="15" w:type="dxa"/>
            </w:tcMar>
          </w:tcPr>
          <w:p w14:paraId="5AFC21FA" w14:textId="33A532F5" w:rsidR="1E1B3D26" w:rsidRPr="0004208E" w:rsidRDefault="1E1B3D26" w:rsidP="1E1B3D26">
            <w:pPr>
              <w:spacing w:after="0"/>
              <w:rPr>
                <w:rFonts w:cs="Arial"/>
              </w:rPr>
            </w:pPr>
            <w:r w:rsidRPr="0004208E">
              <w:rPr>
                <w:rFonts w:eastAsia="Calibri" w:cs="Arial"/>
                <w:color w:val="000000" w:themeColor="text1"/>
                <w:sz w:val="20"/>
                <w:szCs w:val="20"/>
              </w:rPr>
              <w:t xml:space="preserve">Advise on suitable statisticians to sit on oversight committees. </w:t>
            </w:r>
          </w:p>
        </w:tc>
        <w:tc>
          <w:tcPr>
            <w:tcW w:w="3624" w:type="dxa"/>
            <w:tcMar>
              <w:top w:w="15" w:type="dxa"/>
              <w:left w:w="15" w:type="dxa"/>
              <w:right w:w="15" w:type="dxa"/>
            </w:tcMar>
          </w:tcPr>
          <w:p w14:paraId="21A57A4D" w14:textId="16B3BFAB" w:rsidR="1E1B3D26" w:rsidRPr="0004208E" w:rsidRDefault="1E1B3D26" w:rsidP="1E1B3D26">
            <w:pPr>
              <w:spacing w:after="0"/>
              <w:rPr>
                <w:rFonts w:cs="Arial"/>
              </w:rPr>
            </w:pPr>
            <w:r w:rsidRPr="0004208E">
              <w:rPr>
                <w:rFonts w:eastAsia="Calibri" w:cs="Arial"/>
                <w:color w:val="000000" w:themeColor="text1"/>
                <w:sz w:val="20"/>
                <w:szCs w:val="20"/>
              </w:rPr>
              <w:t xml:space="preserve">Advise on suitable clinical members and/or topic experts for oversight committees. </w:t>
            </w:r>
          </w:p>
        </w:tc>
        <w:tc>
          <w:tcPr>
            <w:tcW w:w="2670" w:type="dxa"/>
            <w:tcMar>
              <w:top w:w="15" w:type="dxa"/>
              <w:left w:w="15" w:type="dxa"/>
              <w:right w:w="15" w:type="dxa"/>
            </w:tcMar>
          </w:tcPr>
          <w:p w14:paraId="50741BA2" w14:textId="1555A71C" w:rsidR="1E1B3D26" w:rsidRPr="0004208E" w:rsidRDefault="1E1B3D26">
            <w:pPr>
              <w:rPr>
                <w:rFonts w:cs="Arial"/>
              </w:rPr>
            </w:pPr>
          </w:p>
        </w:tc>
      </w:tr>
      <w:tr w:rsidR="1E1B3D26" w:rsidRPr="0004208E" w14:paraId="7BD666A5" w14:textId="77777777" w:rsidTr="00717598">
        <w:trPr>
          <w:trHeight w:val="750"/>
        </w:trPr>
        <w:tc>
          <w:tcPr>
            <w:tcW w:w="3450" w:type="dxa"/>
            <w:tcMar>
              <w:top w:w="15" w:type="dxa"/>
              <w:left w:w="15" w:type="dxa"/>
              <w:right w:w="15" w:type="dxa"/>
            </w:tcMar>
          </w:tcPr>
          <w:p w14:paraId="5685C420" w14:textId="7001FDEA" w:rsidR="1E1B3D26" w:rsidRPr="0004208E" w:rsidRDefault="1E1B3D26">
            <w:pPr>
              <w:rPr>
                <w:rFonts w:cs="Arial"/>
              </w:rPr>
            </w:pPr>
          </w:p>
        </w:tc>
        <w:tc>
          <w:tcPr>
            <w:tcW w:w="3624" w:type="dxa"/>
            <w:tcMar>
              <w:top w:w="15" w:type="dxa"/>
              <w:left w:w="15" w:type="dxa"/>
              <w:right w:w="15" w:type="dxa"/>
            </w:tcMar>
          </w:tcPr>
          <w:p w14:paraId="3FBC2552" w14:textId="1789725C" w:rsidR="1E1B3D26" w:rsidRPr="0004208E" w:rsidRDefault="1E1B3D26" w:rsidP="1E1B3D26">
            <w:pPr>
              <w:spacing w:after="0"/>
              <w:rPr>
                <w:rFonts w:cs="Arial"/>
              </w:rPr>
            </w:pPr>
            <w:r w:rsidRPr="0004208E">
              <w:rPr>
                <w:rFonts w:eastAsia="Calibri" w:cs="Arial"/>
                <w:color w:val="000000" w:themeColor="text1"/>
                <w:sz w:val="20"/>
                <w:szCs w:val="20"/>
              </w:rPr>
              <w:t xml:space="preserve">Contribute to TSC and DMC (open part) meetings.  </w:t>
            </w:r>
          </w:p>
        </w:tc>
        <w:tc>
          <w:tcPr>
            <w:tcW w:w="2670" w:type="dxa"/>
            <w:tcMar>
              <w:top w:w="15" w:type="dxa"/>
              <w:left w:w="15" w:type="dxa"/>
              <w:right w:w="15" w:type="dxa"/>
            </w:tcMar>
          </w:tcPr>
          <w:p w14:paraId="30326777" w14:textId="7C354907" w:rsidR="1E1B3D26" w:rsidRPr="0004208E" w:rsidRDefault="1E1B3D26">
            <w:pPr>
              <w:rPr>
                <w:rFonts w:cs="Arial"/>
              </w:rPr>
            </w:pPr>
          </w:p>
        </w:tc>
      </w:tr>
    </w:tbl>
    <w:p w14:paraId="2EA82D23" w14:textId="36CA73E6" w:rsidR="1E1B3D26" w:rsidRPr="0004208E" w:rsidRDefault="1E1B3D26">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898"/>
        <w:gridCol w:w="3478"/>
        <w:gridCol w:w="3393"/>
      </w:tblGrid>
      <w:tr w:rsidR="1E1B3D26" w:rsidRPr="0004208E" w14:paraId="3CF320A9" w14:textId="77777777" w:rsidTr="7579F611">
        <w:trPr>
          <w:trHeight w:val="405"/>
        </w:trPr>
        <w:tc>
          <w:tcPr>
            <w:tcW w:w="9811" w:type="dxa"/>
            <w:gridSpan w:val="3"/>
            <w:shd w:val="clear" w:color="auto" w:fill="A6C9EC"/>
            <w:tcMar>
              <w:top w:w="15" w:type="dxa"/>
              <w:left w:w="15" w:type="dxa"/>
              <w:right w:w="15" w:type="dxa"/>
            </w:tcMar>
          </w:tcPr>
          <w:p w14:paraId="7226CB5B" w14:textId="574098D0" w:rsidR="1E1B3D26" w:rsidRPr="0004208E" w:rsidRDefault="7579F611" w:rsidP="1E1B3D26">
            <w:pPr>
              <w:spacing w:after="0"/>
              <w:jc w:val="center"/>
              <w:rPr>
                <w:rFonts w:cs="Arial"/>
              </w:rPr>
            </w:pPr>
            <w:r w:rsidRPr="7579F611">
              <w:rPr>
                <w:rFonts w:eastAsia="Calibri" w:cs="Arial"/>
                <w:b/>
                <w:bCs/>
                <w:color w:val="000000" w:themeColor="text1"/>
                <w:sz w:val="28"/>
                <w:szCs w:val="28"/>
              </w:rPr>
              <w:t>End of trial</w:t>
            </w:r>
          </w:p>
        </w:tc>
      </w:tr>
      <w:tr w:rsidR="1E1B3D26" w:rsidRPr="0004208E" w14:paraId="20801C23" w14:textId="77777777" w:rsidTr="7579F611">
        <w:trPr>
          <w:trHeight w:val="330"/>
        </w:trPr>
        <w:tc>
          <w:tcPr>
            <w:tcW w:w="2906" w:type="dxa"/>
            <w:shd w:val="clear" w:color="auto" w:fill="A6C9EC"/>
            <w:tcMar>
              <w:top w:w="15" w:type="dxa"/>
              <w:left w:w="15" w:type="dxa"/>
              <w:right w:w="15" w:type="dxa"/>
            </w:tcMar>
          </w:tcPr>
          <w:p w14:paraId="72A92FF5" w14:textId="58AF8AC3" w:rsidR="1E1B3D26" w:rsidRPr="0004208E" w:rsidRDefault="1E1B3D26" w:rsidP="1E1B3D26">
            <w:pPr>
              <w:spacing w:after="0"/>
              <w:rPr>
                <w:rFonts w:cs="Arial"/>
              </w:rPr>
            </w:pPr>
            <w:r w:rsidRPr="0004208E">
              <w:rPr>
                <w:rFonts w:eastAsia="Calibri" w:cs="Arial"/>
                <w:b/>
                <w:bCs/>
                <w:color w:val="000000" w:themeColor="text1"/>
                <w:sz w:val="24"/>
                <w:szCs w:val="24"/>
              </w:rPr>
              <w:t>Responsibilities</w:t>
            </w:r>
          </w:p>
        </w:tc>
        <w:tc>
          <w:tcPr>
            <w:tcW w:w="3495" w:type="dxa"/>
            <w:shd w:val="clear" w:color="auto" w:fill="A6C9EC"/>
            <w:tcMar>
              <w:top w:w="15" w:type="dxa"/>
              <w:left w:w="15" w:type="dxa"/>
              <w:right w:w="15" w:type="dxa"/>
            </w:tcMar>
          </w:tcPr>
          <w:p w14:paraId="642C4550" w14:textId="6D1CFF12" w:rsidR="1E1B3D26" w:rsidRPr="0004208E" w:rsidRDefault="1E1B3D26">
            <w:pPr>
              <w:rPr>
                <w:rFonts w:cs="Arial"/>
              </w:rPr>
            </w:pPr>
          </w:p>
        </w:tc>
        <w:tc>
          <w:tcPr>
            <w:tcW w:w="3410" w:type="dxa"/>
            <w:shd w:val="clear" w:color="auto" w:fill="A6C9EC"/>
            <w:tcMar>
              <w:top w:w="15" w:type="dxa"/>
              <w:left w:w="15" w:type="dxa"/>
              <w:right w:w="15" w:type="dxa"/>
            </w:tcMar>
          </w:tcPr>
          <w:p w14:paraId="05A4DC45" w14:textId="7427A20C" w:rsidR="1E1B3D26" w:rsidRPr="0004208E" w:rsidRDefault="1E1B3D26" w:rsidP="1E1B3D26">
            <w:pPr>
              <w:spacing w:after="0"/>
              <w:rPr>
                <w:rFonts w:cs="Arial"/>
              </w:rPr>
            </w:pPr>
            <w:r w:rsidRPr="0004208E">
              <w:rPr>
                <w:rFonts w:eastAsia="Calibri" w:cs="Arial"/>
                <w:b/>
                <w:bCs/>
                <w:color w:val="000000" w:themeColor="text1"/>
                <w:sz w:val="24"/>
                <w:szCs w:val="24"/>
              </w:rPr>
              <w:t>Timelines</w:t>
            </w:r>
          </w:p>
        </w:tc>
      </w:tr>
      <w:tr w:rsidR="1E1B3D26" w:rsidRPr="0004208E" w14:paraId="66599E38" w14:textId="77777777" w:rsidTr="7579F611">
        <w:trPr>
          <w:trHeight w:val="330"/>
        </w:trPr>
        <w:tc>
          <w:tcPr>
            <w:tcW w:w="2906" w:type="dxa"/>
            <w:shd w:val="clear" w:color="auto" w:fill="D9D9D9" w:themeFill="background1" w:themeFillShade="D9"/>
            <w:tcMar>
              <w:top w:w="15" w:type="dxa"/>
              <w:left w:w="15" w:type="dxa"/>
              <w:right w:w="15" w:type="dxa"/>
            </w:tcMar>
          </w:tcPr>
          <w:p w14:paraId="7CB879F9" w14:textId="4A8F76B6" w:rsidR="1E1B3D26" w:rsidRPr="0004208E" w:rsidRDefault="1E1B3D26" w:rsidP="1E1B3D26">
            <w:pPr>
              <w:spacing w:after="0"/>
              <w:rPr>
                <w:rFonts w:cs="Arial"/>
              </w:rPr>
            </w:pPr>
            <w:r w:rsidRPr="0004208E">
              <w:rPr>
                <w:rFonts w:eastAsia="Calibri" w:cs="Arial"/>
                <w:b/>
                <w:bCs/>
                <w:color w:val="000000" w:themeColor="text1"/>
                <w:sz w:val="24"/>
                <w:szCs w:val="24"/>
              </w:rPr>
              <w:t>CTU</w:t>
            </w:r>
          </w:p>
        </w:tc>
        <w:tc>
          <w:tcPr>
            <w:tcW w:w="3495" w:type="dxa"/>
            <w:shd w:val="clear" w:color="auto" w:fill="D9D9D9" w:themeFill="background1" w:themeFillShade="D9"/>
            <w:tcMar>
              <w:top w:w="15" w:type="dxa"/>
              <w:left w:w="15" w:type="dxa"/>
              <w:right w:w="15" w:type="dxa"/>
            </w:tcMar>
          </w:tcPr>
          <w:p w14:paraId="41193890" w14:textId="64C0C7A4" w:rsidR="1E1B3D26" w:rsidRPr="0004208E" w:rsidRDefault="1E1B3D26" w:rsidP="1E1B3D26">
            <w:pPr>
              <w:spacing w:after="0"/>
              <w:rPr>
                <w:rFonts w:cs="Arial"/>
              </w:rPr>
            </w:pPr>
            <w:r w:rsidRPr="0004208E">
              <w:rPr>
                <w:rFonts w:eastAsia="Calibri" w:cs="Arial"/>
                <w:b/>
                <w:bCs/>
                <w:color w:val="000000" w:themeColor="text1"/>
                <w:sz w:val="24"/>
                <w:szCs w:val="24"/>
              </w:rPr>
              <w:t>TMG including CI</w:t>
            </w:r>
          </w:p>
        </w:tc>
        <w:tc>
          <w:tcPr>
            <w:tcW w:w="3410" w:type="dxa"/>
            <w:shd w:val="clear" w:color="auto" w:fill="D9D9D9" w:themeFill="background1" w:themeFillShade="D9"/>
            <w:tcMar>
              <w:top w:w="15" w:type="dxa"/>
              <w:left w:w="15" w:type="dxa"/>
              <w:right w:w="15" w:type="dxa"/>
            </w:tcMar>
          </w:tcPr>
          <w:p w14:paraId="35ABABBB" w14:textId="6189BA8F" w:rsidR="1E1B3D26" w:rsidRPr="0004208E" w:rsidRDefault="1E1B3D26">
            <w:pPr>
              <w:rPr>
                <w:rFonts w:cs="Arial"/>
              </w:rPr>
            </w:pPr>
          </w:p>
        </w:tc>
      </w:tr>
      <w:tr w:rsidR="1E1B3D26" w:rsidRPr="0004208E" w14:paraId="27861AE9" w14:textId="77777777" w:rsidTr="7579F611">
        <w:trPr>
          <w:trHeight w:val="330"/>
        </w:trPr>
        <w:tc>
          <w:tcPr>
            <w:tcW w:w="9811" w:type="dxa"/>
            <w:gridSpan w:val="3"/>
            <w:shd w:val="clear" w:color="auto" w:fill="D9D9D9" w:themeFill="background1" w:themeFillShade="D9"/>
            <w:tcMar>
              <w:top w:w="15" w:type="dxa"/>
              <w:left w:w="15" w:type="dxa"/>
              <w:right w:w="15" w:type="dxa"/>
            </w:tcMar>
          </w:tcPr>
          <w:p w14:paraId="13D64D51" w14:textId="53859373" w:rsidR="1E1B3D26" w:rsidRPr="0004208E" w:rsidRDefault="1E1B3D26" w:rsidP="1E1B3D26">
            <w:pPr>
              <w:spacing w:after="0"/>
              <w:rPr>
                <w:rFonts w:cs="Arial"/>
              </w:rPr>
            </w:pPr>
            <w:r w:rsidRPr="0004208E">
              <w:rPr>
                <w:rFonts w:eastAsia="Calibri" w:cs="Arial"/>
                <w:b/>
                <w:bCs/>
                <w:color w:val="000000" w:themeColor="text1"/>
                <w:sz w:val="24"/>
                <w:szCs w:val="24"/>
              </w:rPr>
              <w:t xml:space="preserve">Analysis </w:t>
            </w:r>
          </w:p>
        </w:tc>
      </w:tr>
      <w:tr w:rsidR="1E1B3D26" w:rsidRPr="0004208E" w14:paraId="2B5788D5" w14:textId="77777777" w:rsidTr="7579F611">
        <w:trPr>
          <w:trHeight w:val="630"/>
        </w:trPr>
        <w:tc>
          <w:tcPr>
            <w:tcW w:w="2906" w:type="dxa"/>
            <w:tcMar>
              <w:top w:w="15" w:type="dxa"/>
              <w:left w:w="15" w:type="dxa"/>
              <w:right w:w="15" w:type="dxa"/>
            </w:tcMar>
          </w:tcPr>
          <w:p w14:paraId="683CA407" w14:textId="3D29FE8F" w:rsidR="1E1B3D26" w:rsidRPr="0004208E" w:rsidRDefault="1E1B3D26" w:rsidP="1E1B3D26">
            <w:pPr>
              <w:spacing w:after="0"/>
              <w:rPr>
                <w:rFonts w:cs="Arial"/>
              </w:rPr>
            </w:pPr>
            <w:r w:rsidRPr="0004208E">
              <w:rPr>
                <w:rFonts w:eastAsia="Calibri" w:cs="Arial"/>
                <w:color w:val="000000" w:themeColor="text1"/>
                <w:sz w:val="20"/>
                <w:szCs w:val="20"/>
              </w:rPr>
              <w:t xml:space="preserve">Ensure data are complete and accurate. </w:t>
            </w:r>
          </w:p>
        </w:tc>
        <w:tc>
          <w:tcPr>
            <w:tcW w:w="3495" w:type="dxa"/>
            <w:tcMar>
              <w:top w:w="15" w:type="dxa"/>
              <w:left w:w="15" w:type="dxa"/>
              <w:right w:w="15" w:type="dxa"/>
            </w:tcMar>
          </w:tcPr>
          <w:p w14:paraId="14B12644" w14:textId="4DE43B76" w:rsidR="1E1B3D26" w:rsidRPr="0004208E" w:rsidRDefault="1E1B3D26" w:rsidP="1E1B3D26">
            <w:pPr>
              <w:spacing w:after="0"/>
              <w:rPr>
                <w:rFonts w:cs="Arial"/>
              </w:rPr>
            </w:pPr>
            <w:r w:rsidRPr="0004208E">
              <w:rPr>
                <w:rFonts w:eastAsia="Calibri" w:cs="Arial"/>
                <w:color w:val="000000" w:themeColor="text1"/>
                <w:sz w:val="20"/>
                <w:szCs w:val="20"/>
              </w:rPr>
              <w:t xml:space="preserve">Respond to data queries. </w:t>
            </w:r>
          </w:p>
        </w:tc>
        <w:tc>
          <w:tcPr>
            <w:tcW w:w="3410" w:type="dxa"/>
            <w:tcMar>
              <w:top w:w="15" w:type="dxa"/>
              <w:left w:w="15" w:type="dxa"/>
              <w:right w:w="15" w:type="dxa"/>
            </w:tcMar>
          </w:tcPr>
          <w:p w14:paraId="0D46E746" w14:textId="39A485FA" w:rsidR="1E1B3D26" w:rsidRPr="0004208E" w:rsidRDefault="1E1B3D26">
            <w:pPr>
              <w:rPr>
                <w:rFonts w:cs="Arial"/>
              </w:rPr>
            </w:pPr>
          </w:p>
        </w:tc>
      </w:tr>
      <w:tr w:rsidR="1E1B3D26" w:rsidRPr="0004208E" w14:paraId="1286D43D" w14:textId="77777777" w:rsidTr="7579F611">
        <w:trPr>
          <w:trHeight w:val="720"/>
        </w:trPr>
        <w:tc>
          <w:tcPr>
            <w:tcW w:w="2906" w:type="dxa"/>
            <w:tcMar>
              <w:top w:w="15" w:type="dxa"/>
              <w:left w:w="15" w:type="dxa"/>
              <w:right w:w="15" w:type="dxa"/>
            </w:tcMar>
          </w:tcPr>
          <w:p w14:paraId="48EE7A38" w14:textId="4489E296" w:rsidR="1E1B3D26" w:rsidRPr="0004208E" w:rsidRDefault="1E1B3D26" w:rsidP="1E1B3D26">
            <w:pPr>
              <w:spacing w:after="0"/>
              <w:rPr>
                <w:rFonts w:cs="Arial"/>
              </w:rPr>
            </w:pPr>
            <w:r w:rsidRPr="0004208E">
              <w:rPr>
                <w:rFonts w:eastAsia="Calibri" w:cs="Arial"/>
                <w:color w:val="000000" w:themeColor="text1"/>
                <w:sz w:val="20"/>
                <w:szCs w:val="20"/>
              </w:rPr>
              <w:t xml:space="preserve">Perform any planned interim analyses. </w:t>
            </w:r>
          </w:p>
        </w:tc>
        <w:tc>
          <w:tcPr>
            <w:tcW w:w="3495" w:type="dxa"/>
            <w:tcMar>
              <w:top w:w="15" w:type="dxa"/>
              <w:left w:w="15" w:type="dxa"/>
              <w:right w:w="15" w:type="dxa"/>
            </w:tcMar>
          </w:tcPr>
          <w:p w14:paraId="321BD788" w14:textId="42B10285" w:rsidR="1E1B3D26" w:rsidRPr="0004208E" w:rsidRDefault="1E1B3D26" w:rsidP="1E1B3D26">
            <w:pPr>
              <w:spacing w:after="0"/>
              <w:rPr>
                <w:rFonts w:cs="Arial"/>
              </w:rPr>
            </w:pPr>
            <w:r w:rsidRPr="0004208E">
              <w:rPr>
                <w:rFonts w:eastAsia="Calibri" w:cs="Arial"/>
                <w:color w:val="000000" w:themeColor="text1"/>
                <w:sz w:val="20"/>
                <w:szCs w:val="20"/>
              </w:rPr>
              <w:t>Provide scientific and clinical input into the statistical analysis report.</w:t>
            </w:r>
          </w:p>
        </w:tc>
        <w:tc>
          <w:tcPr>
            <w:tcW w:w="3410" w:type="dxa"/>
            <w:tcMar>
              <w:top w:w="15" w:type="dxa"/>
              <w:left w:w="15" w:type="dxa"/>
              <w:right w:w="15" w:type="dxa"/>
            </w:tcMar>
          </w:tcPr>
          <w:p w14:paraId="2D644984" w14:textId="02582DD5" w:rsidR="1E1B3D26" w:rsidRPr="0004208E" w:rsidRDefault="1E1B3D26">
            <w:pPr>
              <w:rPr>
                <w:rFonts w:cs="Arial"/>
              </w:rPr>
            </w:pPr>
          </w:p>
        </w:tc>
      </w:tr>
      <w:tr w:rsidR="1E1B3D26" w:rsidRPr="0004208E" w14:paraId="0F78F76E" w14:textId="77777777" w:rsidTr="7579F611">
        <w:trPr>
          <w:trHeight w:val="765"/>
        </w:trPr>
        <w:tc>
          <w:tcPr>
            <w:tcW w:w="2906" w:type="dxa"/>
            <w:tcMar>
              <w:top w:w="15" w:type="dxa"/>
              <w:left w:w="15" w:type="dxa"/>
              <w:right w:w="15" w:type="dxa"/>
            </w:tcMar>
          </w:tcPr>
          <w:p w14:paraId="46CB158D" w14:textId="4D782A4F" w:rsidR="1E1B3D26" w:rsidRPr="0004208E" w:rsidRDefault="1E1B3D26" w:rsidP="1E1B3D26">
            <w:pPr>
              <w:spacing w:after="0"/>
              <w:rPr>
                <w:rFonts w:cs="Arial"/>
              </w:rPr>
            </w:pPr>
            <w:r w:rsidRPr="0004208E">
              <w:rPr>
                <w:rFonts w:eastAsia="Calibri" w:cs="Arial"/>
                <w:color w:val="000000" w:themeColor="text1"/>
                <w:sz w:val="20"/>
                <w:szCs w:val="20"/>
              </w:rPr>
              <w:t xml:space="preserve">Perform any analyses required for the DMC meetings. </w:t>
            </w:r>
          </w:p>
        </w:tc>
        <w:tc>
          <w:tcPr>
            <w:tcW w:w="3495" w:type="dxa"/>
            <w:tcMar>
              <w:top w:w="15" w:type="dxa"/>
              <w:left w:w="15" w:type="dxa"/>
              <w:right w:w="15" w:type="dxa"/>
            </w:tcMar>
          </w:tcPr>
          <w:p w14:paraId="29C41EC7" w14:textId="2DF4DFF5" w:rsidR="1E1B3D26" w:rsidRPr="0004208E" w:rsidRDefault="1E1B3D26">
            <w:pPr>
              <w:rPr>
                <w:rFonts w:cs="Arial"/>
              </w:rPr>
            </w:pPr>
          </w:p>
        </w:tc>
        <w:tc>
          <w:tcPr>
            <w:tcW w:w="3410" w:type="dxa"/>
            <w:tcMar>
              <w:top w:w="15" w:type="dxa"/>
              <w:left w:w="15" w:type="dxa"/>
              <w:right w:w="15" w:type="dxa"/>
            </w:tcMar>
          </w:tcPr>
          <w:p w14:paraId="21149E4B" w14:textId="0BFFB007" w:rsidR="1E1B3D26" w:rsidRPr="0004208E" w:rsidRDefault="1E1B3D26">
            <w:pPr>
              <w:rPr>
                <w:rFonts w:cs="Arial"/>
              </w:rPr>
            </w:pPr>
          </w:p>
        </w:tc>
      </w:tr>
      <w:tr w:rsidR="1E1B3D26" w:rsidRPr="0004208E" w14:paraId="1EF40F06" w14:textId="77777777" w:rsidTr="7579F611">
        <w:trPr>
          <w:trHeight w:val="1035"/>
        </w:trPr>
        <w:tc>
          <w:tcPr>
            <w:tcW w:w="2906" w:type="dxa"/>
            <w:tcMar>
              <w:top w:w="15" w:type="dxa"/>
              <w:left w:w="15" w:type="dxa"/>
              <w:right w:w="15" w:type="dxa"/>
            </w:tcMar>
          </w:tcPr>
          <w:p w14:paraId="4C9D99BC" w14:textId="7C679FEB" w:rsidR="1E1B3D26" w:rsidRPr="0004208E" w:rsidRDefault="1E1B3D26" w:rsidP="1E1B3D26">
            <w:pPr>
              <w:spacing w:after="0"/>
              <w:rPr>
                <w:rFonts w:cs="Arial"/>
              </w:rPr>
            </w:pPr>
            <w:r w:rsidRPr="0004208E">
              <w:rPr>
                <w:rFonts w:eastAsia="Calibri" w:cs="Arial"/>
                <w:color w:val="000000" w:themeColor="text1"/>
                <w:sz w:val="20"/>
                <w:szCs w:val="20"/>
              </w:rPr>
              <w:t xml:space="preserve">Upon lock of the trial database, perform the final analysis as per the SAP. </w:t>
            </w:r>
          </w:p>
        </w:tc>
        <w:tc>
          <w:tcPr>
            <w:tcW w:w="3495" w:type="dxa"/>
            <w:tcMar>
              <w:top w:w="15" w:type="dxa"/>
              <w:left w:w="15" w:type="dxa"/>
              <w:right w:w="15" w:type="dxa"/>
            </w:tcMar>
          </w:tcPr>
          <w:p w14:paraId="68B9C1E9" w14:textId="10A3195C" w:rsidR="1E1B3D26" w:rsidRPr="0004208E" w:rsidRDefault="1E1B3D26">
            <w:pPr>
              <w:rPr>
                <w:rFonts w:cs="Arial"/>
              </w:rPr>
            </w:pPr>
          </w:p>
        </w:tc>
        <w:tc>
          <w:tcPr>
            <w:tcW w:w="3410" w:type="dxa"/>
            <w:tcMar>
              <w:top w:w="15" w:type="dxa"/>
              <w:left w:w="15" w:type="dxa"/>
              <w:right w:w="15" w:type="dxa"/>
            </w:tcMar>
          </w:tcPr>
          <w:p w14:paraId="252F57D1" w14:textId="03E0BE84" w:rsidR="1E1B3D26" w:rsidRPr="0004208E" w:rsidRDefault="1E1B3D26" w:rsidP="1E1B3D26">
            <w:pPr>
              <w:spacing w:after="0"/>
              <w:rPr>
                <w:rFonts w:cs="Arial"/>
              </w:rPr>
            </w:pPr>
            <w:r w:rsidRPr="0004208E">
              <w:rPr>
                <w:rFonts w:eastAsia="Calibri" w:cs="Arial"/>
                <w:color w:val="000000" w:themeColor="text1"/>
                <w:sz w:val="20"/>
                <w:szCs w:val="20"/>
              </w:rPr>
              <w:t>Within &lt;&lt;time frame&gt;&gt; of database lock</w:t>
            </w:r>
          </w:p>
        </w:tc>
      </w:tr>
      <w:tr w:rsidR="1E1B3D26" w:rsidRPr="0004208E" w14:paraId="05058E2A" w14:textId="77777777" w:rsidTr="7579F611">
        <w:trPr>
          <w:trHeight w:val="2550"/>
        </w:trPr>
        <w:tc>
          <w:tcPr>
            <w:tcW w:w="2906" w:type="dxa"/>
            <w:tcMar>
              <w:top w:w="15" w:type="dxa"/>
              <w:left w:w="15" w:type="dxa"/>
              <w:right w:w="15" w:type="dxa"/>
            </w:tcMar>
          </w:tcPr>
          <w:p w14:paraId="1A7CAC33" w14:textId="1545611A" w:rsidR="1E1B3D26" w:rsidRPr="0004208E" w:rsidRDefault="1E1B3D26" w:rsidP="1E1B3D26">
            <w:pPr>
              <w:spacing w:after="0"/>
              <w:rPr>
                <w:rFonts w:cs="Arial"/>
              </w:rPr>
            </w:pPr>
            <w:r w:rsidRPr="0004208E">
              <w:rPr>
                <w:rFonts w:eastAsia="Calibri" w:cs="Arial"/>
                <w:color w:val="000000" w:themeColor="text1"/>
                <w:sz w:val="20"/>
                <w:szCs w:val="20"/>
              </w:rPr>
              <w:t xml:space="preserve">Provide a final statistical analysis report that has been reviewed and approved by the senior statistician on the project.  </w:t>
            </w:r>
          </w:p>
        </w:tc>
        <w:tc>
          <w:tcPr>
            <w:tcW w:w="3495" w:type="dxa"/>
            <w:tcMar>
              <w:top w:w="15" w:type="dxa"/>
              <w:left w:w="15" w:type="dxa"/>
              <w:right w:w="15" w:type="dxa"/>
            </w:tcMar>
          </w:tcPr>
          <w:p w14:paraId="40CB0673" w14:textId="286269F4" w:rsidR="1E1B3D26" w:rsidRPr="0004208E" w:rsidRDefault="1E1B3D26">
            <w:pPr>
              <w:rPr>
                <w:rFonts w:cs="Arial"/>
              </w:rPr>
            </w:pPr>
          </w:p>
        </w:tc>
        <w:tc>
          <w:tcPr>
            <w:tcW w:w="3410" w:type="dxa"/>
            <w:tcMar>
              <w:top w:w="15" w:type="dxa"/>
              <w:left w:w="15" w:type="dxa"/>
              <w:right w:w="15" w:type="dxa"/>
            </w:tcMar>
          </w:tcPr>
          <w:p w14:paraId="3521E550" w14:textId="78B5CC65" w:rsidR="70B43755" w:rsidRPr="0004208E" w:rsidRDefault="70B43755" w:rsidP="1E1B3D26">
            <w:pPr>
              <w:spacing w:after="0"/>
              <w:rPr>
                <w:rFonts w:cs="Arial"/>
              </w:rPr>
            </w:pPr>
            <w:r w:rsidRPr="0004208E">
              <w:rPr>
                <w:rFonts w:eastAsia="Calibri" w:cs="Arial"/>
                <w:color w:val="000000" w:themeColor="text1"/>
                <w:sz w:val="20"/>
                <w:szCs w:val="20"/>
              </w:rPr>
              <w:t>Within</w:t>
            </w:r>
            <w:r w:rsidR="1E1B3D26" w:rsidRPr="0004208E">
              <w:rPr>
                <w:rFonts w:eastAsia="Calibri" w:cs="Arial"/>
                <w:color w:val="000000" w:themeColor="text1"/>
                <w:sz w:val="20"/>
                <w:szCs w:val="20"/>
              </w:rPr>
              <w:t xml:space="preserve"> &lt;&lt;time frame&gt;&gt; of </w:t>
            </w:r>
            <w:r w:rsidR="00B75667" w:rsidRPr="0004208E">
              <w:rPr>
                <w:rFonts w:eastAsia="Calibri" w:cs="Arial"/>
                <w:color w:val="000000" w:themeColor="text1"/>
                <w:sz w:val="20"/>
                <w:szCs w:val="20"/>
              </w:rPr>
              <w:t>database</w:t>
            </w:r>
            <w:r w:rsidR="1E1B3D26" w:rsidRPr="0004208E">
              <w:rPr>
                <w:rFonts w:eastAsia="Calibri" w:cs="Arial"/>
                <w:color w:val="000000" w:themeColor="text1"/>
                <w:sz w:val="20"/>
                <w:szCs w:val="20"/>
              </w:rPr>
              <w:t xml:space="preserve"> lock. </w:t>
            </w:r>
            <w:r w:rsidR="1E1B3D26" w:rsidRPr="0004208E">
              <w:rPr>
                <w:rFonts w:eastAsia="Calibri" w:cs="Arial"/>
                <w:i/>
                <w:iCs/>
                <w:color w:val="000000" w:themeColor="text1"/>
                <w:sz w:val="20"/>
                <w:szCs w:val="20"/>
              </w:rPr>
              <w:t xml:space="preserve">(Guidance notes: Can ad details here is process for releasing </w:t>
            </w:r>
            <w:r w:rsidR="00B75667" w:rsidRPr="0004208E">
              <w:rPr>
                <w:rFonts w:eastAsia="Calibri" w:cs="Arial"/>
                <w:i/>
                <w:iCs/>
                <w:color w:val="000000" w:themeColor="text1"/>
                <w:sz w:val="20"/>
                <w:szCs w:val="20"/>
              </w:rPr>
              <w:t>results</w:t>
            </w:r>
            <w:r w:rsidR="1E1B3D26" w:rsidRPr="0004208E">
              <w:rPr>
                <w:rFonts w:eastAsia="Calibri" w:cs="Arial"/>
                <w:i/>
                <w:iCs/>
                <w:color w:val="000000" w:themeColor="text1"/>
                <w:sz w:val="20"/>
                <w:szCs w:val="20"/>
              </w:rPr>
              <w:t xml:space="preserve"> to CI and the TMG e.g. results will not be released until analyses have undergone the statistical quality assurance checks as per the CTU SOPs, and the senior statistician has approved the final statistical analysis report, and thereby the release of the results.)</w:t>
            </w:r>
          </w:p>
        </w:tc>
      </w:tr>
      <w:tr w:rsidR="1E1B3D26" w:rsidRPr="0004208E" w14:paraId="564E949B" w14:textId="77777777" w:rsidTr="7579F611">
        <w:trPr>
          <w:trHeight w:val="1230"/>
        </w:trPr>
        <w:tc>
          <w:tcPr>
            <w:tcW w:w="2906" w:type="dxa"/>
            <w:tcMar>
              <w:top w:w="15" w:type="dxa"/>
              <w:left w:w="15" w:type="dxa"/>
              <w:right w:w="15" w:type="dxa"/>
            </w:tcMar>
          </w:tcPr>
          <w:p w14:paraId="02270489" w14:textId="39D6FA3E" w:rsidR="1E1B3D26" w:rsidRPr="0004208E" w:rsidRDefault="1E1B3D26" w:rsidP="1E1B3D26">
            <w:pPr>
              <w:spacing w:after="0"/>
              <w:rPr>
                <w:rFonts w:cs="Arial"/>
              </w:rPr>
            </w:pPr>
            <w:r w:rsidRPr="0004208E">
              <w:rPr>
                <w:rFonts w:eastAsia="Calibri" w:cs="Arial"/>
                <w:color w:val="000000" w:themeColor="text1"/>
                <w:sz w:val="20"/>
                <w:szCs w:val="20"/>
              </w:rPr>
              <w:lastRenderedPageBreak/>
              <w:t>Additional analyses will be undertaken to support interpretation of the results for the primary publication(s).</w:t>
            </w:r>
          </w:p>
        </w:tc>
        <w:tc>
          <w:tcPr>
            <w:tcW w:w="3495" w:type="dxa"/>
            <w:tcMar>
              <w:top w:w="15" w:type="dxa"/>
              <w:left w:w="15" w:type="dxa"/>
              <w:right w:w="15" w:type="dxa"/>
            </w:tcMar>
          </w:tcPr>
          <w:p w14:paraId="77A4D767" w14:textId="70C2DDAF" w:rsidR="1E1B3D26" w:rsidRPr="0004208E" w:rsidRDefault="1E1B3D26">
            <w:pPr>
              <w:rPr>
                <w:rFonts w:cs="Arial"/>
              </w:rPr>
            </w:pPr>
          </w:p>
        </w:tc>
        <w:tc>
          <w:tcPr>
            <w:tcW w:w="3410" w:type="dxa"/>
            <w:tcMar>
              <w:top w:w="15" w:type="dxa"/>
              <w:left w:w="15" w:type="dxa"/>
              <w:right w:w="15" w:type="dxa"/>
            </w:tcMar>
          </w:tcPr>
          <w:p w14:paraId="3DB994C1" w14:textId="670E70EF" w:rsidR="1E1B3D26" w:rsidRPr="0004208E" w:rsidRDefault="1E1B3D26">
            <w:pPr>
              <w:rPr>
                <w:rFonts w:cs="Arial"/>
              </w:rPr>
            </w:pPr>
          </w:p>
        </w:tc>
      </w:tr>
      <w:tr w:rsidR="1E1B3D26" w:rsidRPr="0004208E" w14:paraId="302507C7" w14:textId="77777777" w:rsidTr="7579F611">
        <w:trPr>
          <w:trHeight w:val="2055"/>
        </w:trPr>
        <w:tc>
          <w:tcPr>
            <w:tcW w:w="2906" w:type="dxa"/>
            <w:tcMar>
              <w:top w:w="15" w:type="dxa"/>
              <w:left w:w="15" w:type="dxa"/>
              <w:right w:w="15" w:type="dxa"/>
            </w:tcMar>
          </w:tcPr>
          <w:p w14:paraId="0127A820" w14:textId="12C09696" w:rsidR="1E1B3D26" w:rsidRPr="0004208E" w:rsidRDefault="1E1B3D26" w:rsidP="1E1B3D26">
            <w:pPr>
              <w:spacing w:after="0"/>
              <w:rPr>
                <w:rFonts w:cs="Arial"/>
              </w:rPr>
            </w:pPr>
            <w:r w:rsidRPr="0004208E">
              <w:rPr>
                <w:rFonts w:eastAsia="Calibri" w:cs="Arial"/>
                <w:color w:val="000000" w:themeColor="text1"/>
                <w:sz w:val="20"/>
                <w:szCs w:val="20"/>
              </w:rPr>
              <w:t xml:space="preserve">Secondary analyses, not planned </w:t>
            </w:r>
            <w:r w:rsidR="00B75667" w:rsidRPr="0004208E">
              <w:rPr>
                <w:rFonts w:eastAsia="Calibri" w:cs="Arial"/>
                <w:color w:val="000000" w:themeColor="text1"/>
                <w:sz w:val="20"/>
                <w:szCs w:val="20"/>
              </w:rPr>
              <w:t>within</w:t>
            </w:r>
            <w:r w:rsidRPr="0004208E">
              <w:rPr>
                <w:rFonts w:eastAsia="Calibri" w:cs="Arial"/>
                <w:color w:val="000000" w:themeColor="text1"/>
                <w:sz w:val="20"/>
                <w:szCs w:val="20"/>
              </w:rPr>
              <w:t xml:space="preserve"> the original application and funding, may be undertaken with discussion with the CTU </w:t>
            </w:r>
            <w:r w:rsidR="00AE168B" w:rsidRPr="0004208E">
              <w:rPr>
                <w:rFonts w:eastAsia="Calibri" w:cs="Arial"/>
                <w:color w:val="000000" w:themeColor="text1"/>
                <w:sz w:val="20"/>
                <w:szCs w:val="20"/>
              </w:rPr>
              <w:t>considering</w:t>
            </w:r>
            <w:r w:rsidRPr="0004208E">
              <w:rPr>
                <w:rFonts w:eastAsia="Calibri" w:cs="Arial"/>
                <w:color w:val="000000" w:themeColor="text1"/>
                <w:sz w:val="20"/>
                <w:szCs w:val="20"/>
              </w:rPr>
              <w:t xml:space="preserve"> time frames, capacity and need for further funding.</w:t>
            </w:r>
          </w:p>
        </w:tc>
        <w:tc>
          <w:tcPr>
            <w:tcW w:w="3495" w:type="dxa"/>
            <w:tcMar>
              <w:top w:w="15" w:type="dxa"/>
              <w:left w:w="15" w:type="dxa"/>
              <w:right w:w="15" w:type="dxa"/>
            </w:tcMar>
          </w:tcPr>
          <w:p w14:paraId="7CBEDE32" w14:textId="47BD9977" w:rsidR="1E1B3D26" w:rsidRPr="0004208E" w:rsidRDefault="1E1B3D26">
            <w:pPr>
              <w:rPr>
                <w:rFonts w:cs="Arial"/>
              </w:rPr>
            </w:pPr>
          </w:p>
        </w:tc>
        <w:tc>
          <w:tcPr>
            <w:tcW w:w="3410" w:type="dxa"/>
            <w:tcMar>
              <w:top w:w="15" w:type="dxa"/>
              <w:left w:w="15" w:type="dxa"/>
              <w:right w:w="15" w:type="dxa"/>
            </w:tcMar>
          </w:tcPr>
          <w:p w14:paraId="5A76D18B" w14:textId="3E669179" w:rsidR="1E1B3D26" w:rsidRPr="0004208E" w:rsidRDefault="1E1B3D26">
            <w:pPr>
              <w:rPr>
                <w:rFonts w:cs="Arial"/>
              </w:rPr>
            </w:pPr>
          </w:p>
        </w:tc>
      </w:tr>
      <w:tr w:rsidR="1E1B3D26" w:rsidRPr="0004208E" w14:paraId="63FC350B" w14:textId="77777777" w:rsidTr="7579F611">
        <w:trPr>
          <w:trHeight w:val="330"/>
        </w:trPr>
        <w:tc>
          <w:tcPr>
            <w:tcW w:w="9811" w:type="dxa"/>
            <w:gridSpan w:val="3"/>
            <w:shd w:val="clear" w:color="auto" w:fill="D9D9D9" w:themeFill="background1" w:themeFillShade="D9"/>
            <w:tcMar>
              <w:top w:w="15" w:type="dxa"/>
              <w:left w:w="15" w:type="dxa"/>
              <w:right w:w="15" w:type="dxa"/>
            </w:tcMar>
          </w:tcPr>
          <w:p w14:paraId="3D0E868E" w14:textId="0C5207C0" w:rsidR="1E1B3D26" w:rsidRPr="0004208E" w:rsidRDefault="1E1B3D26" w:rsidP="1E1B3D26">
            <w:pPr>
              <w:spacing w:after="0"/>
              <w:rPr>
                <w:rFonts w:cs="Arial"/>
              </w:rPr>
            </w:pPr>
            <w:r w:rsidRPr="0004208E">
              <w:rPr>
                <w:rFonts w:eastAsia="Calibri" w:cs="Arial"/>
                <w:b/>
                <w:bCs/>
                <w:color w:val="000000" w:themeColor="text1"/>
                <w:sz w:val="24"/>
                <w:szCs w:val="24"/>
              </w:rPr>
              <w:t>Publication of final study manuscripts and other required reports (e.g. funder).</w:t>
            </w:r>
          </w:p>
        </w:tc>
      </w:tr>
      <w:tr w:rsidR="1E1B3D26" w:rsidRPr="0004208E" w14:paraId="7A661253" w14:textId="77777777" w:rsidTr="7579F611">
        <w:trPr>
          <w:trHeight w:val="3645"/>
        </w:trPr>
        <w:tc>
          <w:tcPr>
            <w:tcW w:w="2906" w:type="dxa"/>
            <w:tcMar>
              <w:top w:w="15" w:type="dxa"/>
              <w:left w:w="15" w:type="dxa"/>
              <w:right w:w="15" w:type="dxa"/>
            </w:tcMar>
          </w:tcPr>
          <w:p w14:paraId="59249C9B" w14:textId="0D8AEE75" w:rsidR="1E1B3D26" w:rsidRPr="0004208E" w:rsidRDefault="1E1B3D26" w:rsidP="1E1B3D26">
            <w:pPr>
              <w:spacing w:after="0"/>
              <w:rPr>
                <w:rFonts w:cs="Arial"/>
              </w:rPr>
            </w:pPr>
            <w:r w:rsidRPr="0004208E">
              <w:rPr>
                <w:rFonts w:eastAsia="Calibri" w:cs="Arial"/>
                <w:color w:val="000000" w:themeColor="text1"/>
                <w:sz w:val="20"/>
                <w:szCs w:val="20"/>
              </w:rPr>
              <w:t xml:space="preserve">Help to identify the target journal(s) for publication. </w:t>
            </w:r>
          </w:p>
        </w:tc>
        <w:tc>
          <w:tcPr>
            <w:tcW w:w="3495" w:type="dxa"/>
            <w:tcMar>
              <w:top w:w="15" w:type="dxa"/>
              <w:left w:w="15" w:type="dxa"/>
              <w:right w:w="15" w:type="dxa"/>
            </w:tcMar>
          </w:tcPr>
          <w:p w14:paraId="62F88F99" w14:textId="17B78B08" w:rsidR="1E1B3D26" w:rsidRPr="0004208E" w:rsidRDefault="1E1B3D26" w:rsidP="1E1B3D26">
            <w:pPr>
              <w:spacing w:after="0"/>
              <w:rPr>
                <w:rFonts w:cs="Arial"/>
              </w:rPr>
            </w:pPr>
            <w:r w:rsidRPr="0004208E">
              <w:rPr>
                <w:rFonts w:eastAsia="Calibri" w:cs="Arial"/>
                <w:color w:val="000000" w:themeColor="text1"/>
                <w:sz w:val="20"/>
                <w:szCs w:val="20"/>
              </w:rPr>
              <w:t xml:space="preserve">Draft publication policy for the trial. </w:t>
            </w:r>
          </w:p>
        </w:tc>
        <w:tc>
          <w:tcPr>
            <w:tcW w:w="3410" w:type="dxa"/>
            <w:tcMar>
              <w:top w:w="15" w:type="dxa"/>
              <w:left w:w="15" w:type="dxa"/>
              <w:right w:w="15" w:type="dxa"/>
            </w:tcMar>
          </w:tcPr>
          <w:p w14:paraId="256F67E1" w14:textId="015DA6BA" w:rsidR="1E1B3D26" w:rsidRPr="0004208E" w:rsidRDefault="1E1B3D26" w:rsidP="1E1B3D26">
            <w:pPr>
              <w:spacing w:after="0"/>
              <w:rPr>
                <w:rFonts w:cs="Arial"/>
              </w:rPr>
            </w:pPr>
            <w:r w:rsidRPr="0004208E">
              <w:rPr>
                <w:rFonts w:eastAsia="Calibri" w:cs="Arial"/>
                <w:color w:val="000000" w:themeColor="text1"/>
                <w:sz w:val="20"/>
                <w:szCs w:val="20"/>
              </w:rPr>
              <w:t xml:space="preserve">Within &lt;&lt;time frame&gt;&gt; of the end of trial declaration being submitted.    </w:t>
            </w:r>
            <w:r w:rsidRPr="0004208E">
              <w:rPr>
                <w:rFonts w:eastAsia="Calibri" w:cs="Arial"/>
                <w:i/>
                <w:iCs/>
                <w:color w:val="000000" w:themeColor="text1"/>
                <w:sz w:val="20"/>
                <w:szCs w:val="20"/>
              </w:rPr>
              <w:t>Guidance notes: Can add details here of any CTU processes where the manu</w:t>
            </w:r>
            <w:r w:rsidR="00882F69" w:rsidRPr="0004208E">
              <w:rPr>
                <w:rFonts w:eastAsia="Calibri" w:cs="Arial"/>
                <w:i/>
                <w:iCs/>
                <w:color w:val="000000" w:themeColor="text1"/>
                <w:sz w:val="20"/>
                <w:szCs w:val="20"/>
              </w:rPr>
              <w:t>s</w:t>
            </w:r>
            <w:r w:rsidRPr="0004208E">
              <w:rPr>
                <w:rFonts w:eastAsia="Calibri" w:cs="Arial"/>
                <w:i/>
                <w:iCs/>
                <w:color w:val="000000" w:themeColor="text1"/>
                <w:sz w:val="20"/>
                <w:szCs w:val="20"/>
              </w:rPr>
              <w:t xml:space="preserve">cript and any associated reports are not completed in a timely manner e.g. If the final study manuscript is not produced within this </w:t>
            </w:r>
            <w:r w:rsidR="00EB3694" w:rsidRPr="0004208E">
              <w:rPr>
                <w:rFonts w:eastAsia="Calibri" w:cs="Arial"/>
                <w:i/>
                <w:iCs/>
                <w:color w:val="000000" w:themeColor="text1"/>
                <w:sz w:val="20"/>
                <w:szCs w:val="20"/>
              </w:rPr>
              <w:t>timeframe,</w:t>
            </w:r>
            <w:r w:rsidRPr="0004208E">
              <w:rPr>
                <w:rFonts w:eastAsia="Calibri" w:cs="Arial"/>
                <w:i/>
                <w:iCs/>
                <w:color w:val="000000" w:themeColor="text1"/>
                <w:sz w:val="20"/>
                <w:szCs w:val="20"/>
              </w:rPr>
              <w:t xml:space="preserve"> then the CTU will identify a suitably qualified person to do this which may affect the authorship order of the final publication.)</w:t>
            </w:r>
          </w:p>
        </w:tc>
      </w:tr>
      <w:tr w:rsidR="1E1B3D26" w:rsidRPr="0004208E" w14:paraId="0039B734" w14:textId="77777777" w:rsidTr="7579F611">
        <w:trPr>
          <w:trHeight w:val="855"/>
        </w:trPr>
        <w:tc>
          <w:tcPr>
            <w:tcW w:w="2906" w:type="dxa"/>
            <w:tcMar>
              <w:top w:w="15" w:type="dxa"/>
              <w:left w:w="15" w:type="dxa"/>
              <w:right w:w="15" w:type="dxa"/>
            </w:tcMar>
          </w:tcPr>
          <w:p w14:paraId="062F09B1" w14:textId="54EF9A35" w:rsidR="1E1B3D26" w:rsidRPr="0004208E" w:rsidRDefault="1E1B3D26" w:rsidP="1E1B3D26">
            <w:pPr>
              <w:spacing w:after="0"/>
              <w:rPr>
                <w:rFonts w:cs="Arial"/>
              </w:rPr>
            </w:pPr>
            <w:r w:rsidRPr="0004208E">
              <w:rPr>
                <w:rFonts w:eastAsia="Calibri" w:cs="Arial"/>
                <w:color w:val="000000" w:themeColor="text1"/>
                <w:sz w:val="20"/>
                <w:szCs w:val="20"/>
              </w:rPr>
              <w:t xml:space="preserve">Provide statistical input into the manuscript in line with the SAP. </w:t>
            </w:r>
          </w:p>
        </w:tc>
        <w:tc>
          <w:tcPr>
            <w:tcW w:w="3495" w:type="dxa"/>
            <w:tcMar>
              <w:top w:w="15" w:type="dxa"/>
              <w:left w:w="15" w:type="dxa"/>
              <w:right w:w="15" w:type="dxa"/>
            </w:tcMar>
          </w:tcPr>
          <w:p w14:paraId="055679A1" w14:textId="0FA5DFDE" w:rsidR="1E1B3D26" w:rsidRPr="0004208E" w:rsidRDefault="1E1B3D26" w:rsidP="1E1B3D26">
            <w:pPr>
              <w:spacing w:after="0"/>
              <w:rPr>
                <w:rFonts w:cs="Arial"/>
              </w:rPr>
            </w:pPr>
            <w:r w:rsidRPr="0004208E">
              <w:rPr>
                <w:rFonts w:eastAsia="Calibri" w:cs="Arial"/>
                <w:color w:val="000000" w:themeColor="text1"/>
                <w:sz w:val="20"/>
                <w:szCs w:val="20"/>
              </w:rPr>
              <w:t xml:space="preserve">Identify the target journal(s) for publication. </w:t>
            </w:r>
          </w:p>
        </w:tc>
        <w:tc>
          <w:tcPr>
            <w:tcW w:w="3410" w:type="dxa"/>
            <w:tcMar>
              <w:top w:w="15" w:type="dxa"/>
              <w:left w:w="15" w:type="dxa"/>
              <w:right w:w="15" w:type="dxa"/>
            </w:tcMar>
          </w:tcPr>
          <w:p w14:paraId="68A5303C" w14:textId="6AEB95BD" w:rsidR="1E1B3D26" w:rsidRPr="0004208E" w:rsidRDefault="1E1B3D26">
            <w:pPr>
              <w:rPr>
                <w:rFonts w:cs="Arial"/>
              </w:rPr>
            </w:pPr>
          </w:p>
        </w:tc>
      </w:tr>
      <w:tr w:rsidR="1E1B3D26" w:rsidRPr="0004208E" w14:paraId="38C8A885" w14:textId="77777777" w:rsidTr="7579F611">
        <w:trPr>
          <w:trHeight w:val="1545"/>
        </w:trPr>
        <w:tc>
          <w:tcPr>
            <w:tcW w:w="2906" w:type="dxa"/>
            <w:tcMar>
              <w:top w:w="15" w:type="dxa"/>
              <w:left w:w="15" w:type="dxa"/>
              <w:right w:w="15" w:type="dxa"/>
            </w:tcMar>
          </w:tcPr>
          <w:p w14:paraId="6E15008A" w14:textId="0036781C" w:rsidR="1E1B3D26" w:rsidRPr="0004208E" w:rsidRDefault="1E1B3D26" w:rsidP="1E1B3D26">
            <w:pPr>
              <w:spacing w:after="0"/>
              <w:rPr>
                <w:rFonts w:cs="Arial"/>
              </w:rPr>
            </w:pPr>
            <w:r w:rsidRPr="0004208E">
              <w:rPr>
                <w:rFonts w:eastAsia="Calibri" w:cs="Arial"/>
                <w:color w:val="000000" w:themeColor="text1"/>
                <w:sz w:val="20"/>
                <w:szCs w:val="20"/>
              </w:rPr>
              <w:t xml:space="preserve">Help with the preparation of any trial publications, e.g. collating list of Collaborators, writing author contributor lists, acknowledgements, referencing. </w:t>
            </w:r>
          </w:p>
        </w:tc>
        <w:tc>
          <w:tcPr>
            <w:tcW w:w="3495" w:type="dxa"/>
            <w:tcMar>
              <w:top w:w="15" w:type="dxa"/>
              <w:left w:w="15" w:type="dxa"/>
              <w:right w:w="15" w:type="dxa"/>
            </w:tcMar>
          </w:tcPr>
          <w:p w14:paraId="329481B4" w14:textId="3638BA0C" w:rsidR="1E1B3D26" w:rsidRPr="0004208E" w:rsidRDefault="1E1B3D26" w:rsidP="1E1B3D26">
            <w:pPr>
              <w:spacing w:after="0"/>
              <w:rPr>
                <w:rFonts w:cs="Arial"/>
              </w:rPr>
            </w:pPr>
            <w:r w:rsidRPr="0004208E">
              <w:rPr>
                <w:rFonts w:eastAsia="Calibri" w:cs="Arial"/>
                <w:color w:val="000000" w:themeColor="text1"/>
                <w:sz w:val="20"/>
                <w:szCs w:val="20"/>
              </w:rPr>
              <w:t xml:space="preserve">Initiate and lead on the preparation of any trial publications (including any funder reports) and the manuscript process. </w:t>
            </w:r>
          </w:p>
        </w:tc>
        <w:tc>
          <w:tcPr>
            <w:tcW w:w="3410" w:type="dxa"/>
            <w:tcMar>
              <w:top w:w="15" w:type="dxa"/>
              <w:left w:w="15" w:type="dxa"/>
              <w:right w:w="15" w:type="dxa"/>
            </w:tcMar>
          </w:tcPr>
          <w:p w14:paraId="2B398405" w14:textId="6AF17937" w:rsidR="1E1B3D26" w:rsidRPr="0004208E" w:rsidRDefault="1E1B3D26">
            <w:pPr>
              <w:rPr>
                <w:rFonts w:cs="Arial"/>
              </w:rPr>
            </w:pPr>
          </w:p>
        </w:tc>
      </w:tr>
      <w:tr w:rsidR="1E1B3D26" w:rsidRPr="0004208E" w14:paraId="72BB4A94" w14:textId="77777777" w:rsidTr="7579F611">
        <w:trPr>
          <w:trHeight w:val="1665"/>
        </w:trPr>
        <w:tc>
          <w:tcPr>
            <w:tcW w:w="2906" w:type="dxa"/>
            <w:tcMar>
              <w:top w:w="15" w:type="dxa"/>
              <w:left w:w="15" w:type="dxa"/>
              <w:right w:w="15" w:type="dxa"/>
            </w:tcMar>
          </w:tcPr>
          <w:p w14:paraId="62C57BED" w14:textId="05EFF2FD" w:rsidR="1E1B3D26" w:rsidRPr="0004208E" w:rsidRDefault="1E1B3D26" w:rsidP="1E1B3D26">
            <w:pPr>
              <w:spacing w:after="0"/>
              <w:rPr>
                <w:rFonts w:cs="Arial"/>
              </w:rPr>
            </w:pPr>
            <w:r w:rsidRPr="0004208E">
              <w:rPr>
                <w:rFonts w:eastAsia="Calibri" w:cs="Arial"/>
                <w:color w:val="000000" w:themeColor="text1"/>
                <w:sz w:val="20"/>
                <w:szCs w:val="20"/>
              </w:rPr>
              <w:t xml:space="preserve">Ensure that trial publications comply with relevant reporting guidelines for the type of trial and setting e.g. relevant CONSORT statement </w:t>
            </w:r>
          </w:p>
        </w:tc>
        <w:tc>
          <w:tcPr>
            <w:tcW w:w="3495" w:type="dxa"/>
            <w:tcMar>
              <w:top w:w="15" w:type="dxa"/>
              <w:left w:w="15" w:type="dxa"/>
              <w:right w:w="15" w:type="dxa"/>
            </w:tcMar>
          </w:tcPr>
          <w:p w14:paraId="6AA6A93E" w14:textId="2715EF61" w:rsidR="1E1B3D26" w:rsidRPr="0004208E" w:rsidRDefault="1E1B3D26" w:rsidP="1E1B3D26">
            <w:pPr>
              <w:spacing w:after="0"/>
              <w:rPr>
                <w:rFonts w:cs="Arial"/>
              </w:rPr>
            </w:pPr>
            <w:r w:rsidRPr="0004208E">
              <w:rPr>
                <w:rFonts w:eastAsia="Calibri" w:cs="Arial"/>
                <w:color w:val="000000" w:themeColor="text1"/>
                <w:sz w:val="20"/>
                <w:szCs w:val="20"/>
              </w:rPr>
              <w:t xml:space="preserve">Identify who will be involved in the writing up of the final trial manuscript (including any funder reports).  </w:t>
            </w:r>
          </w:p>
        </w:tc>
        <w:tc>
          <w:tcPr>
            <w:tcW w:w="3410" w:type="dxa"/>
            <w:tcMar>
              <w:top w:w="15" w:type="dxa"/>
              <w:left w:w="15" w:type="dxa"/>
              <w:right w:w="15" w:type="dxa"/>
            </w:tcMar>
          </w:tcPr>
          <w:p w14:paraId="7EB43F86" w14:textId="020F3322" w:rsidR="1E1B3D26" w:rsidRPr="0004208E" w:rsidRDefault="1E1B3D26">
            <w:pPr>
              <w:rPr>
                <w:rFonts w:cs="Arial"/>
              </w:rPr>
            </w:pPr>
          </w:p>
        </w:tc>
      </w:tr>
      <w:tr w:rsidR="1E1B3D26" w:rsidRPr="0004208E" w14:paraId="28FBBAC5" w14:textId="77777777" w:rsidTr="7579F611">
        <w:trPr>
          <w:trHeight w:val="795"/>
        </w:trPr>
        <w:tc>
          <w:tcPr>
            <w:tcW w:w="2906" w:type="dxa"/>
            <w:tcMar>
              <w:top w:w="15" w:type="dxa"/>
              <w:left w:w="15" w:type="dxa"/>
              <w:right w:w="15" w:type="dxa"/>
            </w:tcMar>
          </w:tcPr>
          <w:p w14:paraId="240CA306" w14:textId="03967107" w:rsidR="1E1B3D26" w:rsidRPr="0004208E" w:rsidRDefault="1E1B3D26">
            <w:pPr>
              <w:rPr>
                <w:rFonts w:cs="Arial"/>
              </w:rPr>
            </w:pPr>
          </w:p>
        </w:tc>
        <w:tc>
          <w:tcPr>
            <w:tcW w:w="3495" w:type="dxa"/>
            <w:tcMar>
              <w:top w:w="15" w:type="dxa"/>
              <w:left w:w="15" w:type="dxa"/>
              <w:right w:w="15" w:type="dxa"/>
            </w:tcMar>
          </w:tcPr>
          <w:p w14:paraId="1D8E8564" w14:textId="43F65D94" w:rsidR="1E1B3D26" w:rsidRPr="0004208E" w:rsidRDefault="1E1B3D26" w:rsidP="1E1B3D26">
            <w:pPr>
              <w:spacing w:after="0"/>
              <w:rPr>
                <w:rFonts w:cs="Arial"/>
              </w:rPr>
            </w:pPr>
            <w:r w:rsidRPr="0004208E">
              <w:rPr>
                <w:rFonts w:eastAsia="Calibri" w:cs="Arial"/>
                <w:color w:val="000000" w:themeColor="text1"/>
                <w:sz w:val="20"/>
                <w:szCs w:val="20"/>
              </w:rPr>
              <w:t xml:space="preserve">Produce the final trial manuscript (ready for submission). </w:t>
            </w:r>
          </w:p>
        </w:tc>
        <w:tc>
          <w:tcPr>
            <w:tcW w:w="3410" w:type="dxa"/>
            <w:tcMar>
              <w:top w:w="15" w:type="dxa"/>
              <w:left w:w="15" w:type="dxa"/>
              <w:right w:w="15" w:type="dxa"/>
            </w:tcMar>
          </w:tcPr>
          <w:p w14:paraId="7AE6C4E9" w14:textId="3947636A" w:rsidR="1E1B3D26" w:rsidRPr="0004208E" w:rsidRDefault="1E1B3D26">
            <w:pPr>
              <w:rPr>
                <w:rFonts w:cs="Arial"/>
              </w:rPr>
            </w:pPr>
          </w:p>
        </w:tc>
      </w:tr>
    </w:tbl>
    <w:p w14:paraId="70D2382E" w14:textId="06326CF0" w:rsidR="1E1B3D26" w:rsidRDefault="1E1B3D26">
      <w:pPr>
        <w:rPr>
          <w:rFonts w:cs="Arial"/>
        </w:rPr>
      </w:pPr>
    </w:p>
    <w:p w14:paraId="2AB7A4A5" w14:textId="77777777" w:rsidR="00717598" w:rsidRDefault="00717598">
      <w:pPr>
        <w:rPr>
          <w:rFonts w:cs="Arial"/>
        </w:rPr>
      </w:pPr>
    </w:p>
    <w:p w14:paraId="027A3CC7" w14:textId="77777777" w:rsidR="00717598" w:rsidRPr="0004208E" w:rsidRDefault="00717598">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413"/>
        <w:gridCol w:w="2686"/>
        <w:gridCol w:w="4670"/>
      </w:tblGrid>
      <w:tr w:rsidR="1E1B3D26" w:rsidRPr="0004208E" w14:paraId="51692A1B" w14:textId="77777777" w:rsidTr="00717598">
        <w:trPr>
          <w:trHeight w:val="405"/>
        </w:trPr>
        <w:tc>
          <w:tcPr>
            <w:tcW w:w="9785" w:type="dxa"/>
            <w:gridSpan w:val="3"/>
            <w:shd w:val="clear" w:color="auto" w:fill="A6C9EC"/>
            <w:tcMar>
              <w:top w:w="15" w:type="dxa"/>
              <w:left w:w="15" w:type="dxa"/>
              <w:right w:w="15" w:type="dxa"/>
            </w:tcMar>
          </w:tcPr>
          <w:p w14:paraId="3AFBD2A6" w14:textId="295688A7" w:rsidR="1E1B3D26" w:rsidRPr="0004208E" w:rsidRDefault="1E1B3D26" w:rsidP="1E1B3D26">
            <w:pPr>
              <w:spacing w:after="0"/>
              <w:jc w:val="center"/>
              <w:rPr>
                <w:rFonts w:cs="Arial"/>
              </w:rPr>
            </w:pPr>
            <w:r w:rsidRPr="0004208E">
              <w:rPr>
                <w:rFonts w:eastAsia="Calibri" w:cs="Arial"/>
                <w:b/>
                <w:bCs/>
                <w:color w:val="000000" w:themeColor="text1"/>
                <w:sz w:val="28"/>
                <w:szCs w:val="28"/>
              </w:rPr>
              <w:lastRenderedPageBreak/>
              <w:t>Closedown</w:t>
            </w:r>
          </w:p>
        </w:tc>
      </w:tr>
      <w:tr w:rsidR="1E1B3D26" w:rsidRPr="0004208E" w14:paraId="3FC11B43" w14:textId="77777777" w:rsidTr="00717598">
        <w:trPr>
          <w:trHeight w:val="330"/>
        </w:trPr>
        <w:tc>
          <w:tcPr>
            <w:tcW w:w="2415" w:type="dxa"/>
            <w:shd w:val="clear" w:color="auto" w:fill="A6C9EC"/>
            <w:tcMar>
              <w:top w:w="15" w:type="dxa"/>
              <w:left w:w="15" w:type="dxa"/>
              <w:right w:w="15" w:type="dxa"/>
            </w:tcMar>
          </w:tcPr>
          <w:p w14:paraId="0A4BC330" w14:textId="7D9889B9" w:rsidR="1E1B3D26" w:rsidRPr="0004208E" w:rsidRDefault="1E1B3D26" w:rsidP="1E1B3D26">
            <w:pPr>
              <w:spacing w:after="0"/>
              <w:rPr>
                <w:rFonts w:cs="Arial"/>
              </w:rPr>
            </w:pPr>
            <w:r w:rsidRPr="0004208E">
              <w:rPr>
                <w:rFonts w:eastAsia="Calibri" w:cs="Arial"/>
                <w:b/>
                <w:bCs/>
                <w:color w:val="000000" w:themeColor="text1"/>
                <w:sz w:val="24"/>
                <w:szCs w:val="24"/>
              </w:rPr>
              <w:t>Responsibilities</w:t>
            </w:r>
          </w:p>
        </w:tc>
        <w:tc>
          <w:tcPr>
            <w:tcW w:w="2690" w:type="dxa"/>
            <w:shd w:val="clear" w:color="auto" w:fill="A6C9EC"/>
            <w:tcMar>
              <w:top w:w="15" w:type="dxa"/>
              <w:left w:w="15" w:type="dxa"/>
              <w:right w:w="15" w:type="dxa"/>
            </w:tcMar>
          </w:tcPr>
          <w:p w14:paraId="09B8B392" w14:textId="2C8B9686" w:rsidR="1E1B3D26" w:rsidRPr="0004208E" w:rsidRDefault="1E1B3D26">
            <w:pPr>
              <w:rPr>
                <w:rFonts w:cs="Arial"/>
              </w:rPr>
            </w:pPr>
          </w:p>
        </w:tc>
        <w:tc>
          <w:tcPr>
            <w:tcW w:w="4680" w:type="dxa"/>
            <w:shd w:val="clear" w:color="auto" w:fill="A6C9EC"/>
            <w:tcMar>
              <w:top w:w="15" w:type="dxa"/>
              <w:left w:w="15" w:type="dxa"/>
              <w:right w:w="15" w:type="dxa"/>
            </w:tcMar>
          </w:tcPr>
          <w:p w14:paraId="311A5650" w14:textId="0A437ED0" w:rsidR="1E1B3D26" w:rsidRPr="0004208E" w:rsidRDefault="1E1B3D26" w:rsidP="1E1B3D26">
            <w:pPr>
              <w:spacing w:after="0"/>
              <w:rPr>
                <w:rFonts w:cs="Arial"/>
              </w:rPr>
            </w:pPr>
            <w:r w:rsidRPr="0004208E">
              <w:rPr>
                <w:rFonts w:eastAsia="Calibri" w:cs="Arial"/>
                <w:b/>
                <w:bCs/>
                <w:color w:val="000000" w:themeColor="text1"/>
                <w:sz w:val="24"/>
                <w:szCs w:val="24"/>
              </w:rPr>
              <w:t>Timelines</w:t>
            </w:r>
          </w:p>
        </w:tc>
      </w:tr>
      <w:tr w:rsidR="1E1B3D26" w:rsidRPr="0004208E" w14:paraId="1BFE91EB" w14:textId="77777777" w:rsidTr="00717598">
        <w:trPr>
          <w:trHeight w:val="330"/>
        </w:trPr>
        <w:tc>
          <w:tcPr>
            <w:tcW w:w="2415" w:type="dxa"/>
            <w:shd w:val="clear" w:color="auto" w:fill="D9D9D9" w:themeFill="background1" w:themeFillShade="D9"/>
            <w:tcMar>
              <w:top w:w="15" w:type="dxa"/>
              <w:left w:w="15" w:type="dxa"/>
              <w:right w:w="15" w:type="dxa"/>
            </w:tcMar>
          </w:tcPr>
          <w:p w14:paraId="07C565BD" w14:textId="36F81973" w:rsidR="1E1B3D26" w:rsidRPr="0004208E" w:rsidRDefault="1E1B3D26" w:rsidP="1E1B3D26">
            <w:pPr>
              <w:spacing w:after="0"/>
              <w:rPr>
                <w:rFonts w:cs="Arial"/>
              </w:rPr>
            </w:pPr>
            <w:r w:rsidRPr="0004208E">
              <w:rPr>
                <w:rFonts w:eastAsia="Calibri" w:cs="Arial"/>
                <w:b/>
                <w:bCs/>
                <w:color w:val="000000" w:themeColor="text1"/>
                <w:sz w:val="24"/>
                <w:szCs w:val="24"/>
              </w:rPr>
              <w:t>CTU</w:t>
            </w:r>
          </w:p>
        </w:tc>
        <w:tc>
          <w:tcPr>
            <w:tcW w:w="2690" w:type="dxa"/>
            <w:shd w:val="clear" w:color="auto" w:fill="D9D9D9" w:themeFill="background1" w:themeFillShade="D9"/>
            <w:tcMar>
              <w:top w:w="15" w:type="dxa"/>
              <w:left w:w="15" w:type="dxa"/>
              <w:right w:w="15" w:type="dxa"/>
            </w:tcMar>
          </w:tcPr>
          <w:p w14:paraId="474CDE36" w14:textId="36F57F92" w:rsidR="1E1B3D26" w:rsidRPr="0004208E" w:rsidRDefault="1E1B3D26" w:rsidP="1E1B3D26">
            <w:pPr>
              <w:spacing w:after="0"/>
              <w:rPr>
                <w:rFonts w:cs="Arial"/>
              </w:rPr>
            </w:pPr>
            <w:r w:rsidRPr="0004208E">
              <w:rPr>
                <w:rFonts w:eastAsia="Calibri" w:cs="Arial"/>
                <w:b/>
                <w:bCs/>
                <w:color w:val="000000" w:themeColor="text1"/>
                <w:sz w:val="24"/>
                <w:szCs w:val="24"/>
              </w:rPr>
              <w:t>CI</w:t>
            </w:r>
          </w:p>
        </w:tc>
        <w:tc>
          <w:tcPr>
            <w:tcW w:w="4680" w:type="dxa"/>
            <w:shd w:val="clear" w:color="auto" w:fill="D9D9D9" w:themeFill="background1" w:themeFillShade="D9"/>
            <w:tcMar>
              <w:top w:w="15" w:type="dxa"/>
              <w:left w:w="15" w:type="dxa"/>
              <w:right w:w="15" w:type="dxa"/>
            </w:tcMar>
          </w:tcPr>
          <w:p w14:paraId="2F45FBEB" w14:textId="74C402E1" w:rsidR="1E1B3D26" w:rsidRPr="0004208E" w:rsidRDefault="1E1B3D26">
            <w:pPr>
              <w:rPr>
                <w:rFonts w:cs="Arial"/>
              </w:rPr>
            </w:pPr>
          </w:p>
        </w:tc>
      </w:tr>
      <w:tr w:rsidR="1E1B3D26" w:rsidRPr="0004208E" w14:paraId="6192C58B" w14:textId="77777777" w:rsidTr="00717598">
        <w:trPr>
          <w:trHeight w:val="330"/>
        </w:trPr>
        <w:tc>
          <w:tcPr>
            <w:tcW w:w="9785" w:type="dxa"/>
            <w:gridSpan w:val="3"/>
            <w:shd w:val="clear" w:color="auto" w:fill="D9D9D9" w:themeFill="background1" w:themeFillShade="D9"/>
            <w:tcMar>
              <w:top w:w="15" w:type="dxa"/>
              <w:left w:w="15" w:type="dxa"/>
              <w:right w:w="15" w:type="dxa"/>
            </w:tcMar>
          </w:tcPr>
          <w:p w14:paraId="05F28065" w14:textId="64AE1006" w:rsidR="1E1B3D26" w:rsidRPr="0004208E" w:rsidRDefault="1E1B3D26" w:rsidP="1E1B3D26">
            <w:pPr>
              <w:spacing w:after="0"/>
              <w:rPr>
                <w:rFonts w:cs="Arial"/>
              </w:rPr>
            </w:pPr>
            <w:r w:rsidRPr="0004208E">
              <w:rPr>
                <w:rFonts w:eastAsia="Calibri" w:cs="Arial"/>
                <w:b/>
                <w:bCs/>
                <w:color w:val="000000" w:themeColor="text1"/>
                <w:sz w:val="24"/>
                <w:szCs w:val="24"/>
              </w:rPr>
              <w:t>Reporting</w:t>
            </w:r>
          </w:p>
        </w:tc>
      </w:tr>
      <w:tr w:rsidR="1E1B3D26" w:rsidRPr="0004208E" w14:paraId="189728C6" w14:textId="77777777" w:rsidTr="00717598">
        <w:trPr>
          <w:trHeight w:val="2085"/>
        </w:trPr>
        <w:tc>
          <w:tcPr>
            <w:tcW w:w="2415" w:type="dxa"/>
            <w:tcMar>
              <w:top w:w="15" w:type="dxa"/>
              <w:left w:w="15" w:type="dxa"/>
              <w:right w:w="15" w:type="dxa"/>
            </w:tcMar>
          </w:tcPr>
          <w:p w14:paraId="422DDCCB" w14:textId="4AAED1D0" w:rsidR="1E1B3D26" w:rsidRPr="0004208E" w:rsidRDefault="1E1B3D26" w:rsidP="1E1B3D26">
            <w:pPr>
              <w:spacing w:after="0"/>
              <w:rPr>
                <w:rFonts w:cs="Arial"/>
              </w:rPr>
            </w:pPr>
            <w:r w:rsidRPr="0004208E">
              <w:rPr>
                <w:rFonts w:eastAsia="Calibri" w:cs="Arial"/>
                <w:color w:val="000000" w:themeColor="text1"/>
                <w:sz w:val="20"/>
                <w:szCs w:val="20"/>
              </w:rPr>
              <w:t xml:space="preserve">Co-ordinate the writing of any end of study report(s) for submission to regulatory bodies, liaising with all collaborators and investigators as appropriate. </w:t>
            </w:r>
          </w:p>
        </w:tc>
        <w:tc>
          <w:tcPr>
            <w:tcW w:w="2690" w:type="dxa"/>
            <w:tcMar>
              <w:top w:w="15" w:type="dxa"/>
              <w:left w:w="15" w:type="dxa"/>
              <w:right w:w="15" w:type="dxa"/>
            </w:tcMar>
          </w:tcPr>
          <w:p w14:paraId="37DD6903" w14:textId="2B9DB157" w:rsidR="1E1B3D26" w:rsidRPr="0004208E" w:rsidRDefault="1E1B3D26" w:rsidP="1E1B3D26">
            <w:pPr>
              <w:spacing w:after="0"/>
              <w:rPr>
                <w:rFonts w:cs="Arial"/>
              </w:rPr>
            </w:pPr>
            <w:r w:rsidRPr="0004208E">
              <w:rPr>
                <w:rFonts w:eastAsia="Calibri" w:cs="Arial"/>
                <w:color w:val="000000" w:themeColor="text1"/>
                <w:sz w:val="20"/>
                <w:szCs w:val="20"/>
              </w:rPr>
              <w:t xml:space="preserve">Author any end of study reports. </w:t>
            </w:r>
          </w:p>
        </w:tc>
        <w:tc>
          <w:tcPr>
            <w:tcW w:w="4680" w:type="dxa"/>
            <w:tcMar>
              <w:top w:w="15" w:type="dxa"/>
              <w:left w:w="15" w:type="dxa"/>
              <w:right w:w="15" w:type="dxa"/>
            </w:tcMar>
          </w:tcPr>
          <w:p w14:paraId="332FC6C7" w14:textId="14DB0168" w:rsidR="1E1B3D26" w:rsidRPr="0004208E" w:rsidRDefault="1E1B3D26" w:rsidP="1E1B3D26">
            <w:pPr>
              <w:spacing w:after="0"/>
              <w:rPr>
                <w:rFonts w:cs="Arial"/>
              </w:rPr>
            </w:pPr>
            <w:r w:rsidRPr="0004208E">
              <w:rPr>
                <w:rFonts w:eastAsia="Calibri" w:cs="Arial"/>
                <w:color w:val="000000" w:themeColor="text1"/>
                <w:sz w:val="20"/>
                <w:szCs w:val="20"/>
              </w:rPr>
              <w:t>Within &lt;&lt;time frame&gt;&gt; of end of trial</w:t>
            </w:r>
          </w:p>
        </w:tc>
      </w:tr>
      <w:tr w:rsidR="1E1B3D26" w:rsidRPr="0004208E" w14:paraId="04781AFB" w14:textId="77777777" w:rsidTr="00717598">
        <w:trPr>
          <w:trHeight w:val="1095"/>
        </w:trPr>
        <w:tc>
          <w:tcPr>
            <w:tcW w:w="2415" w:type="dxa"/>
            <w:tcMar>
              <w:top w:w="15" w:type="dxa"/>
              <w:left w:w="15" w:type="dxa"/>
              <w:right w:w="15" w:type="dxa"/>
            </w:tcMar>
          </w:tcPr>
          <w:p w14:paraId="147DDA99" w14:textId="4634004B" w:rsidR="1E1B3D26" w:rsidRPr="0004208E" w:rsidRDefault="1E1B3D26" w:rsidP="1E1B3D26">
            <w:pPr>
              <w:spacing w:after="0"/>
              <w:rPr>
                <w:rFonts w:cs="Arial"/>
              </w:rPr>
            </w:pPr>
            <w:r w:rsidRPr="0004208E">
              <w:rPr>
                <w:rFonts w:eastAsia="Calibri" w:cs="Arial"/>
                <w:color w:val="000000" w:themeColor="text1"/>
                <w:sz w:val="20"/>
                <w:szCs w:val="20"/>
              </w:rPr>
              <w:t xml:space="preserve">Prepare and submit the end of study notification to applicable bodies. </w:t>
            </w:r>
          </w:p>
        </w:tc>
        <w:tc>
          <w:tcPr>
            <w:tcW w:w="2690" w:type="dxa"/>
            <w:tcMar>
              <w:top w:w="15" w:type="dxa"/>
              <w:left w:w="15" w:type="dxa"/>
              <w:right w:w="15" w:type="dxa"/>
            </w:tcMar>
          </w:tcPr>
          <w:p w14:paraId="23B6FD52" w14:textId="6EA864A3" w:rsidR="1E1B3D26" w:rsidRPr="0004208E" w:rsidRDefault="1E1B3D26" w:rsidP="1E1B3D26">
            <w:pPr>
              <w:spacing w:after="0"/>
              <w:rPr>
                <w:rFonts w:cs="Arial"/>
              </w:rPr>
            </w:pPr>
            <w:r w:rsidRPr="0004208E">
              <w:rPr>
                <w:rFonts w:eastAsia="Calibri" w:cs="Arial"/>
                <w:color w:val="000000" w:themeColor="text1"/>
                <w:sz w:val="20"/>
                <w:szCs w:val="20"/>
              </w:rPr>
              <w:t xml:space="preserve">Edit, review, approve, and sign off any end of study reports for regulatory bodies.  </w:t>
            </w:r>
          </w:p>
        </w:tc>
        <w:tc>
          <w:tcPr>
            <w:tcW w:w="4680" w:type="dxa"/>
            <w:tcMar>
              <w:top w:w="15" w:type="dxa"/>
              <w:left w:w="15" w:type="dxa"/>
              <w:right w:w="15" w:type="dxa"/>
            </w:tcMar>
          </w:tcPr>
          <w:p w14:paraId="377F1427" w14:textId="0B76DBAE" w:rsidR="1E1B3D26" w:rsidRPr="0004208E" w:rsidRDefault="1E1B3D26">
            <w:pPr>
              <w:rPr>
                <w:rFonts w:cs="Arial"/>
              </w:rPr>
            </w:pPr>
          </w:p>
        </w:tc>
      </w:tr>
      <w:tr w:rsidR="1E1B3D26" w:rsidRPr="0004208E" w14:paraId="0D999E3B" w14:textId="77777777" w:rsidTr="00717598">
        <w:trPr>
          <w:trHeight w:val="1275"/>
        </w:trPr>
        <w:tc>
          <w:tcPr>
            <w:tcW w:w="2415" w:type="dxa"/>
            <w:tcMar>
              <w:top w:w="15" w:type="dxa"/>
              <w:left w:w="15" w:type="dxa"/>
              <w:right w:w="15" w:type="dxa"/>
            </w:tcMar>
          </w:tcPr>
          <w:p w14:paraId="47BA7D33" w14:textId="0A0E193D" w:rsidR="1E1B3D26" w:rsidRPr="0004208E" w:rsidRDefault="1E1B3D26" w:rsidP="1E1B3D26">
            <w:pPr>
              <w:spacing w:after="0"/>
              <w:rPr>
                <w:rFonts w:cs="Arial"/>
              </w:rPr>
            </w:pPr>
            <w:r w:rsidRPr="0004208E">
              <w:rPr>
                <w:rFonts w:eastAsia="Calibri" w:cs="Arial"/>
                <w:color w:val="000000" w:themeColor="text1"/>
                <w:sz w:val="20"/>
                <w:szCs w:val="20"/>
              </w:rPr>
              <w:t>Upload results to any databases as required. (e.g</w:t>
            </w:r>
            <w:r w:rsidR="00B75667" w:rsidRPr="0004208E">
              <w:rPr>
                <w:rFonts w:eastAsia="Calibri" w:cs="Arial"/>
                <w:color w:val="000000" w:themeColor="text1"/>
                <w:sz w:val="20"/>
                <w:szCs w:val="20"/>
              </w:rPr>
              <w:t>.</w:t>
            </w:r>
            <w:r w:rsidRPr="0004208E">
              <w:rPr>
                <w:rFonts w:eastAsia="Calibri" w:cs="Arial"/>
                <w:color w:val="000000" w:themeColor="text1"/>
                <w:sz w:val="20"/>
                <w:szCs w:val="20"/>
              </w:rPr>
              <w:t xml:space="preserve"> EudraCT)</w:t>
            </w:r>
          </w:p>
        </w:tc>
        <w:tc>
          <w:tcPr>
            <w:tcW w:w="2690" w:type="dxa"/>
            <w:tcMar>
              <w:top w:w="15" w:type="dxa"/>
              <w:left w:w="15" w:type="dxa"/>
              <w:right w:w="15" w:type="dxa"/>
            </w:tcMar>
          </w:tcPr>
          <w:p w14:paraId="3209A049" w14:textId="14E8450C" w:rsidR="1E1B3D26" w:rsidRPr="0004208E" w:rsidRDefault="1E1B3D26">
            <w:pPr>
              <w:rPr>
                <w:rFonts w:cs="Arial"/>
              </w:rPr>
            </w:pPr>
          </w:p>
        </w:tc>
        <w:tc>
          <w:tcPr>
            <w:tcW w:w="4680" w:type="dxa"/>
            <w:tcMar>
              <w:top w:w="15" w:type="dxa"/>
              <w:left w:w="15" w:type="dxa"/>
              <w:right w:w="15" w:type="dxa"/>
            </w:tcMar>
          </w:tcPr>
          <w:p w14:paraId="747118F1" w14:textId="57C7F177" w:rsidR="1E1B3D26" w:rsidRPr="0004208E" w:rsidRDefault="1E1B3D26">
            <w:pPr>
              <w:rPr>
                <w:rFonts w:cs="Arial"/>
              </w:rPr>
            </w:pPr>
          </w:p>
        </w:tc>
      </w:tr>
      <w:tr w:rsidR="1E1B3D26" w:rsidRPr="0004208E" w14:paraId="322D3951" w14:textId="77777777" w:rsidTr="00717598">
        <w:trPr>
          <w:trHeight w:val="330"/>
        </w:trPr>
        <w:tc>
          <w:tcPr>
            <w:tcW w:w="9785" w:type="dxa"/>
            <w:gridSpan w:val="3"/>
            <w:shd w:val="clear" w:color="auto" w:fill="D9D9D9" w:themeFill="background1" w:themeFillShade="D9"/>
            <w:tcMar>
              <w:top w:w="15" w:type="dxa"/>
              <w:left w:w="15" w:type="dxa"/>
              <w:right w:w="15" w:type="dxa"/>
            </w:tcMar>
          </w:tcPr>
          <w:p w14:paraId="74C53625" w14:textId="6ECB0F6A" w:rsidR="1E1B3D26" w:rsidRPr="0004208E" w:rsidRDefault="1E1B3D26" w:rsidP="1E1B3D26">
            <w:pPr>
              <w:spacing w:after="0"/>
              <w:rPr>
                <w:rFonts w:cs="Arial"/>
              </w:rPr>
            </w:pPr>
            <w:r w:rsidRPr="0004208E">
              <w:rPr>
                <w:rFonts w:eastAsia="Calibri" w:cs="Arial"/>
                <w:b/>
                <w:bCs/>
                <w:color w:val="000000" w:themeColor="text1"/>
                <w:sz w:val="24"/>
                <w:szCs w:val="24"/>
              </w:rPr>
              <w:t>Site closedown</w:t>
            </w:r>
          </w:p>
        </w:tc>
      </w:tr>
      <w:tr w:rsidR="1E1B3D26" w:rsidRPr="0004208E" w14:paraId="363DA913" w14:textId="77777777" w:rsidTr="00717598">
        <w:trPr>
          <w:trHeight w:val="1020"/>
        </w:trPr>
        <w:tc>
          <w:tcPr>
            <w:tcW w:w="2415" w:type="dxa"/>
            <w:tcMar>
              <w:top w:w="15" w:type="dxa"/>
              <w:left w:w="15" w:type="dxa"/>
              <w:right w:w="15" w:type="dxa"/>
            </w:tcMar>
          </w:tcPr>
          <w:p w14:paraId="4845BF71" w14:textId="323158D3" w:rsidR="1E1B3D26" w:rsidRPr="0004208E" w:rsidRDefault="1E1B3D26" w:rsidP="1E1B3D26">
            <w:pPr>
              <w:spacing w:after="0"/>
              <w:rPr>
                <w:rFonts w:cs="Arial"/>
              </w:rPr>
            </w:pPr>
            <w:r w:rsidRPr="0004208E">
              <w:rPr>
                <w:rFonts w:eastAsia="Calibri" w:cs="Arial"/>
                <w:color w:val="000000" w:themeColor="text1"/>
                <w:sz w:val="20"/>
                <w:szCs w:val="20"/>
              </w:rPr>
              <w:t xml:space="preserve">Co-ordinate trial closedown activities with participating sites. </w:t>
            </w:r>
          </w:p>
        </w:tc>
        <w:tc>
          <w:tcPr>
            <w:tcW w:w="2690" w:type="dxa"/>
            <w:tcMar>
              <w:top w:w="15" w:type="dxa"/>
              <w:left w:w="15" w:type="dxa"/>
              <w:right w:w="15" w:type="dxa"/>
            </w:tcMar>
          </w:tcPr>
          <w:p w14:paraId="6AC1FE57" w14:textId="3EC78C29" w:rsidR="1E1B3D26" w:rsidRPr="0004208E" w:rsidRDefault="1E1B3D26" w:rsidP="1E1B3D26">
            <w:pPr>
              <w:spacing w:after="0"/>
              <w:rPr>
                <w:rFonts w:cs="Arial"/>
              </w:rPr>
            </w:pPr>
            <w:r w:rsidRPr="0004208E">
              <w:rPr>
                <w:rFonts w:eastAsia="Calibri" w:cs="Arial"/>
                <w:color w:val="000000" w:themeColor="text1"/>
                <w:sz w:val="20"/>
                <w:szCs w:val="20"/>
              </w:rPr>
              <w:t xml:space="preserve">Support CTU with obtaining outstanding site documentation if required. </w:t>
            </w:r>
          </w:p>
        </w:tc>
        <w:tc>
          <w:tcPr>
            <w:tcW w:w="4680" w:type="dxa"/>
            <w:tcMar>
              <w:top w:w="15" w:type="dxa"/>
              <w:left w:w="15" w:type="dxa"/>
              <w:right w:w="15" w:type="dxa"/>
            </w:tcMar>
          </w:tcPr>
          <w:p w14:paraId="6BE0D63C" w14:textId="7C23375B" w:rsidR="1E1B3D26" w:rsidRPr="0004208E" w:rsidRDefault="1E1B3D26">
            <w:pPr>
              <w:rPr>
                <w:rFonts w:cs="Arial"/>
              </w:rPr>
            </w:pPr>
          </w:p>
        </w:tc>
      </w:tr>
      <w:tr w:rsidR="1E1B3D26" w:rsidRPr="0004208E" w14:paraId="1EEB8E36" w14:textId="77777777" w:rsidTr="00717598">
        <w:trPr>
          <w:trHeight w:val="1020"/>
        </w:trPr>
        <w:tc>
          <w:tcPr>
            <w:tcW w:w="2415" w:type="dxa"/>
            <w:tcMar>
              <w:top w:w="15" w:type="dxa"/>
              <w:left w:w="15" w:type="dxa"/>
              <w:right w:w="15" w:type="dxa"/>
            </w:tcMar>
          </w:tcPr>
          <w:p w14:paraId="144A5B04" w14:textId="3A9ECEBF" w:rsidR="1E1B3D26" w:rsidRPr="0004208E" w:rsidRDefault="1E1B3D26" w:rsidP="1E1B3D26">
            <w:pPr>
              <w:spacing w:after="0"/>
              <w:rPr>
                <w:rFonts w:cs="Arial"/>
              </w:rPr>
            </w:pPr>
            <w:r w:rsidRPr="0004208E">
              <w:rPr>
                <w:rFonts w:eastAsia="Calibri" w:cs="Arial"/>
                <w:color w:val="000000" w:themeColor="text1"/>
                <w:sz w:val="20"/>
                <w:szCs w:val="20"/>
              </w:rPr>
              <w:t xml:space="preserve">Ensure that all Investigator Site Files are fully reconciled within the TMF. </w:t>
            </w:r>
          </w:p>
        </w:tc>
        <w:tc>
          <w:tcPr>
            <w:tcW w:w="2690" w:type="dxa"/>
            <w:tcMar>
              <w:top w:w="15" w:type="dxa"/>
              <w:left w:w="15" w:type="dxa"/>
              <w:right w:w="15" w:type="dxa"/>
            </w:tcMar>
          </w:tcPr>
          <w:p w14:paraId="4ECCB433" w14:textId="66CFC287" w:rsidR="1E1B3D26" w:rsidRPr="0004208E" w:rsidRDefault="1E1B3D26">
            <w:pPr>
              <w:rPr>
                <w:rFonts w:cs="Arial"/>
              </w:rPr>
            </w:pPr>
          </w:p>
        </w:tc>
        <w:tc>
          <w:tcPr>
            <w:tcW w:w="4680" w:type="dxa"/>
            <w:tcMar>
              <w:top w:w="15" w:type="dxa"/>
              <w:left w:w="15" w:type="dxa"/>
              <w:right w:w="15" w:type="dxa"/>
            </w:tcMar>
          </w:tcPr>
          <w:p w14:paraId="6CB0F9B8" w14:textId="40275BF6" w:rsidR="1E1B3D26" w:rsidRPr="0004208E" w:rsidRDefault="1E1B3D26">
            <w:pPr>
              <w:rPr>
                <w:rFonts w:cs="Arial"/>
              </w:rPr>
            </w:pPr>
          </w:p>
        </w:tc>
      </w:tr>
      <w:tr w:rsidR="1E1B3D26" w:rsidRPr="0004208E" w14:paraId="484A1DC1" w14:textId="77777777" w:rsidTr="00717598">
        <w:trPr>
          <w:trHeight w:val="330"/>
        </w:trPr>
        <w:tc>
          <w:tcPr>
            <w:tcW w:w="9785" w:type="dxa"/>
            <w:gridSpan w:val="3"/>
            <w:shd w:val="clear" w:color="auto" w:fill="D9D9D9" w:themeFill="background1" w:themeFillShade="D9"/>
            <w:tcMar>
              <w:top w:w="15" w:type="dxa"/>
              <w:left w:w="15" w:type="dxa"/>
              <w:right w:w="15" w:type="dxa"/>
            </w:tcMar>
          </w:tcPr>
          <w:p w14:paraId="3C686995" w14:textId="7ED3DC3C" w:rsidR="1E1B3D26" w:rsidRPr="0004208E" w:rsidRDefault="1E1B3D26" w:rsidP="1E1B3D26">
            <w:pPr>
              <w:spacing w:after="0"/>
              <w:rPr>
                <w:rFonts w:cs="Arial"/>
              </w:rPr>
            </w:pPr>
            <w:r w:rsidRPr="0004208E">
              <w:rPr>
                <w:rFonts w:eastAsia="Calibri" w:cs="Arial"/>
                <w:b/>
                <w:bCs/>
                <w:color w:val="000000" w:themeColor="text1"/>
                <w:sz w:val="24"/>
                <w:szCs w:val="24"/>
              </w:rPr>
              <w:t>Archiving</w:t>
            </w:r>
          </w:p>
        </w:tc>
      </w:tr>
      <w:tr w:rsidR="1E1B3D26" w:rsidRPr="0004208E" w14:paraId="6D1B4477" w14:textId="77777777" w:rsidTr="00717598">
        <w:trPr>
          <w:trHeight w:val="1200"/>
        </w:trPr>
        <w:tc>
          <w:tcPr>
            <w:tcW w:w="2415" w:type="dxa"/>
            <w:tcMar>
              <w:top w:w="15" w:type="dxa"/>
              <w:left w:w="15" w:type="dxa"/>
              <w:right w:w="15" w:type="dxa"/>
            </w:tcMar>
          </w:tcPr>
          <w:p w14:paraId="33AC57DD" w14:textId="00D1E3D3" w:rsidR="1E1B3D26" w:rsidRPr="0004208E" w:rsidRDefault="1E1B3D26" w:rsidP="1E1B3D26">
            <w:pPr>
              <w:spacing w:after="0"/>
              <w:rPr>
                <w:rFonts w:cs="Arial"/>
              </w:rPr>
            </w:pPr>
            <w:r w:rsidRPr="0004208E">
              <w:rPr>
                <w:rFonts w:eastAsia="Calibri" w:cs="Arial"/>
                <w:color w:val="000000" w:themeColor="text1"/>
                <w:sz w:val="20"/>
                <w:szCs w:val="20"/>
              </w:rPr>
              <w:t xml:space="preserve">Ensure data are stored and </w:t>
            </w:r>
            <w:r w:rsidR="00EB3694" w:rsidRPr="0004208E">
              <w:rPr>
                <w:rFonts w:eastAsia="Calibri" w:cs="Arial"/>
                <w:color w:val="000000" w:themeColor="text1"/>
                <w:sz w:val="20"/>
                <w:szCs w:val="20"/>
              </w:rPr>
              <w:t>backed up</w:t>
            </w:r>
            <w:r w:rsidRPr="0004208E">
              <w:rPr>
                <w:rFonts w:eastAsia="Calibri" w:cs="Arial"/>
                <w:color w:val="000000" w:themeColor="text1"/>
                <w:sz w:val="20"/>
                <w:szCs w:val="20"/>
              </w:rPr>
              <w:t xml:space="preserve"> in line with the applicable regulations and SOPs/guidelines. </w:t>
            </w:r>
          </w:p>
        </w:tc>
        <w:tc>
          <w:tcPr>
            <w:tcW w:w="2690" w:type="dxa"/>
            <w:tcMar>
              <w:top w:w="15" w:type="dxa"/>
              <w:left w:w="15" w:type="dxa"/>
              <w:right w:w="15" w:type="dxa"/>
            </w:tcMar>
          </w:tcPr>
          <w:p w14:paraId="64086A1B" w14:textId="645BE141" w:rsidR="1E1B3D26" w:rsidRPr="0004208E" w:rsidRDefault="1E1B3D26">
            <w:pPr>
              <w:rPr>
                <w:rFonts w:cs="Arial"/>
              </w:rPr>
            </w:pPr>
          </w:p>
        </w:tc>
        <w:tc>
          <w:tcPr>
            <w:tcW w:w="4680" w:type="dxa"/>
            <w:tcMar>
              <w:top w:w="15" w:type="dxa"/>
              <w:left w:w="15" w:type="dxa"/>
              <w:right w:w="15" w:type="dxa"/>
            </w:tcMar>
          </w:tcPr>
          <w:p w14:paraId="5E6196EB" w14:textId="11B35401" w:rsidR="1E1B3D26" w:rsidRPr="0004208E" w:rsidRDefault="1E1B3D26">
            <w:pPr>
              <w:rPr>
                <w:rFonts w:cs="Arial"/>
              </w:rPr>
            </w:pPr>
          </w:p>
        </w:tc>
      </w:tr>
    </w:tbl>
    <w:p w14:paraId="39FEBD22" w14:textId="0E6546D9" w:rsidR="1E1B3D26" w:rsidRDefault="1E1B3D26" w:rsidP="00882F69"/>
    <w:sectPr w:rsidR="1E1B3D26" w:rsidSect="00750BD1">
      <w:pgSz w:w="11906" w:h="16838"/>
      <w:pgMar w:top="1440" w:right="1276" w:bottom="1440" w:left="851" w:header="709"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FF074" w14:textId="77777777" w:rsidR="001A4331" w:rsidRDefault="001A4331" w:rsidP="00F649E3">
      <w:pPr>
        <w:spacing w:after="0" w:line="240" w:lineRule="auto"/>
      </w:pPr>
      <w:r>
        <w:separator/>
      </w:r>
    </w:p>
  </w:endnote>
  <w:endnote w:type="continuationSeparator" w:id="0">
    <w:p w14:paraId="5B21F3AC" w14:textId="77777777" w:rsidR="001A4331" w:rsidRDefault="001A4331" w:rsidP="00F649E3">
      <w:pPr>
        <w:spacing w:after="0" w:line="240" w:lineRule="auto"/>
      </w:pPr>
      <w:r>
        <w:continuationSeparator/>
      </w:r>
    </w:p>
  </w:endnote>
  <w:endnote w:type="continuationNotice" w:id="1">
    <w:p w14:paraId="23AA5661" w14:textId="77777777" w:rsidR="001A4331" w:rsidRDefault="001A43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5746465"/>
      <w:docPartObj>
        <w:docPartGallery w:val="Page Numbers (Bottom of Page)"/>
        <w:docPartUnique/>
      </w:docPartObj>
    </w:sdtPr>
    <w:sdtEndPr>
      <w:rPr>
        <w:noProof/>
        <w:sz w:val="20"/>
        <w:szCs w:val="20"/>
      </w:rPr>
    </w:sdtEndPr>
    <w:sdtContent>
      <w:p w14:paraId="31D3A786" w14:textId="77978963" w:rsidR="00CA43CC" w:rsidRPr="0041212D" w:rsidRDefault="00CA43CC" w:rsidP="00882F69">
        <w:pPr>
          <w:pStyle w:val="Footer"/>
          <w:tabs>
            <w:tab w:val="clear" w:pos="9026"/>
            <w:tab w:val="right" w:pos="9781"/>
          </w:tabs>
          <w:rPr>
            <w:sz w:val="20"/>
            <w:szCs w:val="20"/>
          </w:rPr>
        </w:pPr>
        <w:r w:rsidRPr="790934FC">
          <w:rPr>
            <w:sz w:val="20"/>
            <w:szCs w:val="20"/>
          </w:rPr>
          <w:fldChar w:fldCharType="begin"/>
        </w:r>
        <w:r w:rsidRPr="790934FC">
          <w:rPr>
            <w:sz w:val="20"/>
            <w:szCs w:val="20"/>
          </w:rPr>
          <w:instrText xml:space="preserve"> FILENAME \* MERGEFORMAT </w:instrText>
        </w:r>
        <w:r w:rsidRPr="790934FC">
          <w:rPr>
            <w:sz w:val="20"/>
            <w:szCs w:val="20"/>
          </w:rPr>
          <w:fldChar w:fldCharType="separate"/>
        </w:r>
        <w:r w:rsidR="007F290D">
          <w:rPr>
            <w:noProof/>
            <w:sz w:val="20"/>
            <w:szCs w:val="20"/>
          </w:rPr>
          <w:t>CI_CTU Collaboration guide template May 2026.docx</w:t>
        </w:r>
        <w:r w:rsidRPr="790934FC">
          <w:rPr>
            <w:noProof/>
            <w:sz w:val="20"/>
            <w:szCs w:val="20"/>
          </w:rPr>
          <w:fldChar w:fldCharType="end"/>
        </w:r>
        <w:r>
          <w:tab/>
        </w:r>
        <w:r w:rsidR="790934FC" w:rsidRPr="790934FC">
          <w:rPr>
            <w:sz w:val="20"/>
            <w:szCs w:val="20"/>
          </w:rPr>
          <w:t xml:space="preserve">Page </w:t>
        </w:r>
        <w:r w:rsidRPr="790934FC">
          <w:rPr>
            <w:b/>
            <w:bCs/>
            <w:noProof/>
            <w:sz w:val="20"/>
            <w:szCs w:val="20"/>
          </w:rPr>
          <w:fldChar w:fldCharType="begin"/>
        </w:r>
        <w:r w:rsidRPr="790934FC">
          <w:rPr>
            <w:b/>
            <w:bCs/>
            <w:sz w:val="20"/>
            <w:szCs w:val="20"/>
          </w:rPr>
          <w:instrText xml:space="preserve"> PAGE  \* Arabic  \* MERGEFORMAT </w:instrText>
        </w:r>
        <w:r w:rsidRPr="790934FC">
          <w:rPr>
            <w:b/>
            <w:bCs/>
            <w:sz w:val="20"/>
            <w:szCs w:val="20"/>
          </w:rPr>
          <w:fldChar w:fldCharType="separate"/>
        </w:r>
        <w:r w:rsidR="790934FC" w:rsidRPr="790934FC">
          <w:rPr>
            <w:b/>
            <w:bCs/>
            <w:noProof/>
            <w:sz w:val="20"/>
            <w:szCs w:val="20"/>
          </w:rPr>
          <w:t>1</w:t>
        </w:r>
        <w:r w:rsidRPr="790934FC">
          <w:rPr>
            <w:b/>
            <w:bCs/>
            <w:noProof/>
            <w:sz w:val="20"/>
            <w:szCs w:val="20"/>
          </w:rPr>
          <w:fldChar w:fldCharType="end"/>
        </w:r>
        <w:r w:rsidR="790934FC" w:rsidRPr="790934FC">
          <w:rPr>
            <w:sz w:val="20"/>
            <w:szCs w:val="20"/>
          </w:rPr>
          <w:t xml:space="preserve"> of </w:t>
        </w:r>
        <w:r w:rsidRPr="790934FC">
          <w:rPr>
            <w:b/>
            <w:bCs/>
            <w:noProof/>
            <w:sz w:val="20"/>
            <w:szCs w:val="20"/>
          </w:rPr>
          <w:fldChar w:fldCharType="begin"/>
        </w:r>
        <w:r w:rsidRPr="790934FC">
          <w:rPr>
            <w:b/>
            <w:bCs/>
            <w:sz w:val="20"/>
            <w:szCs w:val="20"/>
          </w:rPr>
          <w:instrText xml:space="preserve"> NUMPAGES  \* Arabic  \* MERGEFORMAT </w:instrText>
        </w:r>
        <w:r w:rsidRPr="790934FC">
          <w:rPr>
            <w:b/>
            <w:bCs/>
            <w:sz w:val="20"/>
            <w:szCs w:val="20"/>
          </w:rPr>
          <w:fldChar w:fldCharType="separate"/>
        </w:r>
        <w:r w:rsidR="790934FC" w:rsidRPr="790934FC">
          <w:rPr>
            <w:b/>
            <w:bCs/>
            <w:noProof/>
            <w:sz w:val="20"/>
            <w:szCs w:val="20"/>
          </w:rPr>
          <w:t>2</w:t>
        </w:r>
        <w:r w:rsidRPr="790934FC">
          <w:rPr>
            <w:b/>
            <w:bCs/>
            <w:noProof/>
            <w:sz w:val="20"/>
            <w:szCs w:val="20"/>
          </w:rPr>
          <w:fldChar w:fldCharType="end"/>
        </w:r>
      </w:p>
    </w:sdtContent>
  </w:sdt>
  <w:p w14:paraId="31D3A787" w14:textId="77777777" w:rsidR="00CA43CC" w:rsidRPr="0041212D" w:rsidRDefault="00CA43CC">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FF3E" w14:textId="307E142D" w:rsidR="0018430A" w:rsidRPr="0018430A" w:rsidRDefault="790934FC" w:rsidP="790934FC">
    <w:pPr>
      <w:pStyle w:val="Footer"/>
      <w:tabs>
        <w:tab w:val="clear" w:pos="9026"/>
        <w:tab w:val="right" w:pos="13892"/>
      </w:tabs>
    </w:pPr>
    <w:fldSimple w:instr="FILENAME \* MERGEFORMAT">
      <w:r w:rsidRPr="790934FC">
        <w:rPr>
          <w:noProof/>
        </w:rPr>
        <w:t>CI_CTU Collaboration guide template mar 26 v 1.0.docx</w:t>
      </w:r>
    </w:fldSimple>
    <w:r w:rsidR="00DA2E9B">
      <w:tab/>
    </w:r>
    <w:r>
      <w:t xml:space="preserve">Page </w:t>
    </w:r>
    <w:r w:rsidR="00DA2E9B" w:rsidRPr="790934FC">
      <w:rPr>
        <w:b/>
        <w:bCs/>
        <w:noProof/>
      </w:rPr>
      <w:fldChar w:fldCharType="begin"/>
    </w:r>
    <w:r w:rsidR="00DA2E9B" w:rsidRPr="790934FC">
      <w:rPr>
        <w:b/>
        <w:bCs/>
      </w:rPr>
      <w:instrText xml:space="preserve"> PAGE  \* Arabic  \* MERGEFORMAT </w:instrText>
    </w:r>
    <w:r w:rsidR="00DA2E9B" w:rsidRPr="790934FC">
      <w:rPr>
        <w:b/>
        <w:bCs/>
      </w:rPr>
      <w:fldChar w:fldCharType="separate"/>
    </w:r>
    <w:r w:rsidRPr="790934FC">
      <w:rPr>
        <w:b/>
        <w:bCs/>
        <w:noProof/>
      </w:rPr>
      <w:t>1</w:t>
    </w:r>
    <w:r w:rsidR="00DA2E9B" w:rsidRPr="790934FC">
      <w:rPr>
        <w:b/>
        <w:bCs/>
        <w:noProof/>
      </w:rPr>
      <w:fldChar w:fldCharType="end"/>
    </w:r>
    <w:r>
      <w:t xml:space="preserve"> of </w:t>
    </w:r>
    <w:r w:rsidR="00DA2E9B" w:rsidRPr="790934FC">
      <w:rPr>
        <w:b/>
        <w:bCs/>
        <w:noProof/>
      </w:rPr>
      <w:fldChar w:fldCharType="begin"/>
    </w:r>
    <w:r w:rsidR="00DA2E9B" w:rsidRPr="790934FC">
      <w:rPr>
        <w:b/>
        <w:bCs/>
      </w:rPr>
      <w:instrText xml:space="preserve"> NUMPAGES  \* Arabic  \* MERGEFORMAT </w:instrText>
    </w:r>
    <w:r w:rsidR="00DA2E9B" w:rsidRPr="790934FC">
      <w:rPr>
        <w:b/>
        <w:bCs/>
      </w:rPr>
      <w:fldChar w:fldCharType="separate"/>
    </w:r>
    <w:r w:rsidRPr="790934FC">
      <w:rPr>
        <w:b/>
        <w:bCs/>
        <w:noProof/>
      </w:rPr>
      <w:t>2</w:t>
    </w:r>
    <w:r w:rsidR="00DA2E9B" w:rsidRPr="790934FC">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A479A" w14:textId="77777777" w:rsidR="001A4331" w:rsidRDefault="001A4331" w:rsidP="00F649E3">
      <w:pPr>
        <w:spacing w:after="0" w:line="240" w:lineRule="auto"/>
      </w:pPr>
      <w:r>
        <w:separator/>
      </w:r>
    </w:p>
  </w:footnote>
  <w:footnote w:type="continuationSeparator" w:id="0">
    <w:p w14:paraId="1EA1EF25" w14:textId="77777777" w:rsidR="001A4331" w:rsidRDefault="001A4331" w:rsidP="00F649E3">
      <w:pPr>
        <w:spacing w:after="0" w:line="240" w:lineRule="auto"/>
      </w:pPr>
      <w:r>
        <w:continuationSeparator/>
      </w:r>
    </w:p>
  </w:footnote>
  <w:footnote w:type="continuationNotice" w:id="1">
    <w:p w14:paraId="12AD49C3" w14:textId="77777777" w:rsidR="001A4331" w:rsidRDefault="001A433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60"/>
      <w:gridCol w:w="3260"/>
      <w:gridCol w:w="3260"/>
    </w:tblGrid>
    <w:tr w:rsidR="1E1B3D26" w14:paraId="100E6211" w14:textId="77777777" w:rsidTr="1E1B3D26">
      <w:trPr>
        <w:trHeight w:val="300"/>
      </w:trPr>
      <w:tc>
        <w:tcPr>
          <w:tcW w:w="3260" w:type="dxa"/>
        </w:tcPr>
        <w:p w14:paraId="48E6F857" w14:textId="44697139" w:rsidR="1E1B3D26" w:rsidRDefault="1E1B3D26" w:rsidP="1E1B3D26">
          <w:pPr>
            <w:pStyle w:val="Header"/>
            <w:ind w:left="-115"/>
          </w:pPr>
        </w:p>
      </w:tc>
      <w:tc>
        <w:tcPr>
          <w:tcW w:w="3260" w:type="dxa"/>
        </w:tcPr>
        <w:p w14:paraId="2EE1510A" w14:textId="0E4CD29E" w:rsidR="1E1B3D26" w:rsidRDefault="1E1B3D26" w:rsidP="1E1B3D26">
          <w:pPr>
            <w:pStyle w:val="Header"/>
            <w:jc w:val="center"/>
          </w:pPr>
        </w:p>
      </w:tc>
      <w:tc>
        <w:tcPr>
          <w:tcW w:w="3260" w:type="dxa"/>
        </w:tcPr>
        <w:p w14:paraId="6BFFC8AD" w14:textId="36A0E7DD" w:rsidR="1E1B3D26" w:rsidRDefault="1E1B3D26" w:rsidP="1E1B3D26">
          <w:pPr>
            <w:pStyle w:val="Header"/>
            <w:ind w:right="-115"/>
            <w:jc w:val="right"/>
          </w:pPr>
        </w:p>
      </w:tc>
    </w:tr>
  </w:tbl>
  <w:p w14:paraId="7C0EF374" w14:textId="66EF4BD4" w:rsidR="1E1B3D26" w:rsidRDefault="1E1B3D26" w:rsidP="1E1B3D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FBFB9" w14:textId="6E2F67D2" w:rsidR="1E1B3D26" w:rsidRDefault="1E1B3D26" w:rsidP="1E1B3D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B5F78" w14:textId="100D13C0" w:rsidR="1E1B3D26" w:rsidRDefault="1E1B3D26" w:rsidP="1E1B3D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CD31B" w14:textId="6091A329" w:rsidR="1E1B3D26" w:rsidRDefault="1E1B3D26" w:rsidP="1E1B3D2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53AED" w14:textId="73C1BE80" w:rsidR="1E1B3D26" w:rsidRDefault="1E1B3D26" w:rsidP="1E1B3D26">
    <w:pPr>
      <w:pStyle w:val="Header"/>
    </w:pPr>
  </w:p>
</w:hdr>
</file>

<file path=word/intelligence2.xml><?xml version="1.0" encoding="utf-8"?>
<int2:intelligence xmlns:int2="http://schemas.microsoft.com/office/intelligence/2020/intelligence" xmlns:oel="http://schemas.microsoft.com/office/2019/extlst">
  <int2:observations>
    <int2:textHash int2:hashCode="v10FWvMM5XcQsx" int2:id="iecbpDsN">
      <int2:state int2:value="Rejected" int2:type="spell"/>
    </int2:textHash>
    <int2:bookmark int2:bookmarkName="_Int_Sea7EzxN" int2:invalidationBookmarkName="" int2:hashCode="UxxhI7UOs+USsC" int2:id="X0007LXr">
      <int2:state int2:value="Rejected" int2:type="style"/>
    </int2:bookmark>
    <int2:bookmark int2:bookmarkName="_Int_3N5dq22x" int2:invalidationBookmarkName="" int2:hashCode="fUSxq5arkRFBwn" int2:id="ejJBNJh9">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CBCA85C"/>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8"/>
    <w:multiLevelType w:val="singleLevel"/>
    <w:tmpl w:val="0DCCD14A"/>
    <w:lvl w:ilvl="0">
      <w:start w:val="1"/>
      <w:numFmt w:val="decimal"/>
      <w:pStyle w:val="ListNumber"/>
      <w:lvlText w:val="%1."/>
      <w:lvlJc w:val="left"/>
      <w:pPr>
        <w:tabs>
          <w:tab w:val="num" w:pos="360"/>
        </w:tabs>
        <w:ind w:left="360" w:hanging="360"/>
      </w:pPr>
    </w:lvl>
  </w:abstractNum>
  <w:abstractNum w:abstractNumId="2" w15:restartNumberingAfterBreak="0">
    <w:nsid w:val="048F0547"/>
    <w:multiLevelType w:val="hybridMultilevel"/>
    <w:tmpl w:val="F0DE0EEE"/>
    <w:lvl w:ilvl="0" w:tplc="0D4682BE">
      <w:start w:val="1"/>
      <w:numFmt w:val="bullet"/>
      <w:pStyle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7B43E7"/>
    <w:multiLevelType w:val="hybridMultilevel"/>
    <w:tmpl w:val="B3289C1C"/>
    <w:lvl w:ilvl="0" w:tplc="7FE25DA2">
      <w:start w:val="1"/>
      <w:numFmt w:val="bullet"/>
      <w:lvlText w:val=""/>
      <w:lvlJc w:val="left"/>
      <w:pPr>
        <w:ind w:left="720" w:hanging="360"/>
      </w:pPr>
      <w:rPr>
        <w:rFonts w:ascii="Symbol" w:hAnsi="Symbol" w:hint="default"/>
      </w:rPr>
    </w:lvl>
    <w:lvl w:ilvl="1" w:tplc="76F62846">
      <w:start w:val="1"/>
      <w:numFmt w:val="bullet"/>
      <w:lvlText w:val="o"/>
      <w:lvlJc w:val="left"/>
      <w:pPr>
        <w:ind w:left="1440" w:hanging="360"/>
      </w:pPr>
      <w:rPr>
        <w:rFonts w:ascii="Courier New" w:hAnsi="Courier New" w:hint="default"/>
      </w:rPr>
    </w:lvl>
    <w:lvl w:ilvl="2" w:tplc="721AB7A4">
      <w:start w:val="1"/>
      <w:numFmt w:val="bullet"/>
      <w:lvlText w:val=""/>
      <w:lvlJc w:val="left"/>
      <w:pPr>
        <w:ind w:left="2160" w:hanging="360"/>
      </w:pPr>
      <w:rPr>
        <w:rFonts w:ascii="Wingdings" w:hAnsi="Wingdings" w:hint="default"/>
      </w:rPr>
    </w:lvl>
    <w:lvl w:ilvl="3" w:tplc="C3EA9486">
      <w:start w:val="1"/>
      <w:numFmt w:val="bullet"/>
      <w:lvlText w:val=""/>
      <w:lvlJc w:val="left"/>
      <w:pPr>
        <w:ind w:left="2880" w:hanging="360"/>
      </w:pPr>
      <w:rPr>
        <w:rFonts w:ascii="Symbol" w:hAnsi="Symbol" w:hint="default"/>
      </w:rPr>
    </w:lvl>
    <w:lvl w:ilvl="4" w:tplc="795C3BD0">
      <w:start w:val="1"/>
      <w:numFmt w:val="bullet"/>
      <w:lvlText w:val="o"/>
      <w:lvlJc w:val="left"/>
      <w:pPr>
        <w:ind w:left="3600" w:hanging="360"/>
      </w:pPr>
      <w:rPr>
        <w:rFonts w:ascii="Courier New" w:hAnsi="Courier New" w:hint="default"/>
      </w:rPr>
    </w:lvl>
    <w:lvl w:ilvl="5" w:tplc="08BEE54C">
      <w:start w:val="1"/>
      <w:numFmt w:val="bullet"/>
      <w:lvlText w:val=""/>
      <w:lvlJc w:val="left"/>
      <w:pPr>
        <w:ind w:left="4320" w:hanging="360"/>
      </w:pPr>
      <w:rPr>
        <w:rFonts w:ascii="Wingdings" w:hAnsi="Wingdings" w:hint="default"/>
      </w:rPr>
    </w:lvl>
    <w:lvl w:ilvl="6" w:tplc="23B2BA84">
      <w:start w:val="1"/>
      <w:numFmt w:val="bullet"/>
      <w:lvlText w:val=""/>
      <w:lvlJc w:val="left"/>
      <w:pPr>
        <w:ind w:left="5040" w:hanging="360"/>
      </w:pPr>
      <w:rPr>
        <w:rFonts w:ascii="Symbol" w:hAnsi="Symbol" w:hint="default"/>
      </w:rPr>
    </w:lvl>
    <w:lvl w:ilvl="7" w:tplc="DFD0C06E">
      <w:start w:val="1"/>
      <w:numFmt w:val="bullet"/>
      <w:lvlText w:val="o"/>
      <w:lvlJc w:val="left"/>
      <w:pPr>
        <w:ind w:left="5760" w:hanging="360"/>
      </w:pPr>
      <w:rPr>
        <w:rFonts w:ascii="Courier New" w:hAnsi="Courier New" w:hint="default"/>
      </w:rPr>
    </w:lvl>
    <w:lvl w:ilvl="8" w:tplc="D0FAAB28">
      <w:start w:val="1"/>
      <w:numFmt w:val="bullet"/>
      <w:lvlText w:val=""/>
      <w:lvlJc w:val="left"/>
      <w:pPr>
        <w:ind w:left="6480" w:hanging="360"/>
      </w:pPr>
      <w:rPr>
        <w:rFonts w:ascii="Wingdings" w:hAnsi="Wingdings" w:hint="default"/>
      </w:rPr>
    </w:lvl>
  </w:abstractNum>
  <w:abstractNum w:abstractNumId="4" w15:restartNumberingAfterBreak="0">
    <w:nsid w:val="0ED810E2"/>
    <w:multiLevelType w:val="hybridMultilevel"/>
    <w:tmpl w:val="F49EEE08"/>
    <w:lvl w:ilvl="0" w:tplc="6128A914">
      <w:start w:val="1"/>
      <w:numFmt w:val="bullet"/>
      <w:lvlText w:val=""/>
      <w:lvlJc w:val="left"/>
      <w:pPr>
        <w:ind w:left="720" w:hanging="360"/>
      </w:pPr>
      <w:rPr>
        <w:rFonts w:ascii="Symbol" w:hAnsi="Symbol" w:hint="default"/>
      </w:rPr>
    </w:lvl>
    <w:lvl w:ilvl="1" w:tplc="0E32F9B4">
      <w:start w:val="1"/>
      <w:numFmt w:val="bullet"/>
      <w:lvlText w:val="o"/>
      <w:lvlJc w:val="left"/>
      <w:pPr>
        <w:ind w:left="1440" w:hanging="360"/>
      </w:pPr>
      <w:rPr>
        <w:rFonts w:ascii="Courier New" w:hAnsi="Courier New" w:hint="default"/>
      </w:rPr>
    </w:lvl>
    <w:lvl w:ilvl="2" w:tplc="1C7C175E">
      <w:start w:val="1"/>
      <w:numFmt w:val="bullet"/>
      <w:lvlText w:val=""/>
      <w:lvlJc w:val="left"/>
      <w:pPr>
        <w:ind w:left="2160" w:hanging="360"/>
      </w:pPr>
      <w:rPr>
        <w:rFonts w:ascii="Wingdings" w:hAnsi="Wingdings" w:hint="default"/>
      </w:rPr>
    </w:lvl>
    <w:lvl w:ilvl="3" w:tplc="DD06AA34">
      <w:start w:val="1"/>
      <w:numFmt w:val="bullet"/>
      <w:lvlText w:val=""/>
      <w:lvlJc w:val="left"/>
      <w:pPr>
        <w:ind w:left="2880" w:hanging="360"/>
      </w:pPr>
      <w:rPr>
        <w:rFonts w:ascii="Symbol" w:hAnsi="Symbol" w:hint="default"/>
      </w:rPr>
    </w:lvl>
    <w:lvl w:ilvl="4" w:tplc="1C1C9E12">
      <w:start w:val="1"/>
      <w:numFmt w:val="bullet"/>
      <w:lvlText w:val="o"/>
      <w:lvlJc w:val="left"/>
      <w:pPr>
        <w:ind w:left="3600" w:hanging="360"/>
      </w:pPr>
      <w:rPr>
        <w:rFonts w:ascii="Courier New" w:hAnsi="Courier New" w:hint="default"/>
      </w:rPr>
    </w:lvl>
    <w:lvl w:ilvl="5" w:tplc="85663854">
      <w:start w:val="1"/>
      <w:numFmt w:val="bullet"/>
      <w:lvlText w:val=""/>
      <w:lvlJc w:val="left"/>
      <w:pPr>
        <w:ind w:left="4320" w:hanging="360"/>
      </w:pPr>
      <w:rPr>
        <w:rFonts w:ascii="Wingdings" w:hAnsi="Wingdings" w:hint="default"/>
      </w:rPr>
    </w:lvl>
    <w:lvl w:ilvl="6" w:tplc="3932AABA">
      <w:start w:val="1"/>
      <w:numFmt w:val="bullet"/>
      <w:lvlText w:val=""/>
      <w:lvlJc w:val="left"/>
      <w:pPr>
        <w:ind w:left="5040" w:hanging="360"/>
      </w:pPr>
      <w:rPr>
        <w:rFonts w:ascii="Symbol" w:hAnsi="Symbol" w:hint="default"/>
      </w:rPr>
    </w:lvl>
    <w:lvl w:ilvl="7" w:tplc="2D7C461C">
      <w:start w:val="1"/>
      <w:numFmt w:val="bullet"/>
      <w:lvlText w:val="o"/>
      <w:lvlJc w:val="left"/>
      <w:pPr>
        <w:ind w:left="5760" w:hanging="360"/>
      </w:pPr>
      <w:rPr>
        <w:rFonts w:ascii="Courier New" w:hAnsi="Courier New" w:hint="default"/>
      </w:rPr>
    </w:lvl>
    <w:lvl w:ilvl="8" w:tplc="FDE01F5A">
      <w:start w:val="1"/>
      <w:numFmt w:val="bullet"/>
      <w:lvlText w:val=""/>
      <w:lvlJc w:val="left"/>
      <w:pPr>
        <w:ind w:left="6480" w:hanging="360"/>
      </w:pPr>
      <w:rPr>
        <w:rFonts w:ascii="Wingdings" w:hAnsi="Wingdings" w:hint="default"/>
      </w:rPr>
    </w:lvl>
  </w:abstractNum>
  <w:abstractNum w:abstractNumId="5" w15:restartNumberingAfterBreak="0">
    <w:nsid w:val="146F0921"/>
    <w:multiLevelType w:val="hybridMultilevel"/>
    <w:tmpl w:val="DF545070"/>
    <w:lvl w:ilvl="0" w:tplc="354069BC">
      <w:numFmt w:val="bullet"/>
      <w:lvlText w:val="-"/>
      <w:lvlJc w:val="left"/>
      <w:pPr>
        <w:ind w:left="1440" w:hanging="360"/>
      </w:pPr>
      <w:rPr>
        <w:rFonts w:ascii="Cambria" w:eastAsiaTheme="minorEastAsia" w:hAnsi="Cambria"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BE23B70"/>
    <w:multiLevelType w:val="hybridMultilevel"/>
    <w:tmpl w:val="C9DEFE5A"/>
    <w:lvl w:ilvl="0" w:tplc="5372A5C2">
      <w:numFmt w:val="bullet"/>
      <w:lvlText w:val="-"/>
      <w:lvlJc w:val="left"/>
      <w:pPr>
        <w:ind w:left="1440" w:hanging="360"/>
      </w:pPr>
      <w:rPr>
        <w:rFonts w:ascii="Cambria" w:hAnsi="Cambria" w:hint="default"/>
      </w:rPr>
    </w:lvl>
    <w:lvl w:ilvl="1" w:tplc="A8CC38D6">
      <w:start w:val="1"/>
      <w:numFmt w:val="bullet"/>
      <w:lvlText w:val="o"/>
      <w:lvlJc w:val="left"/>
      <w:pPr>
        <w:ind w:left="2160" w:hanging="360"/>
      </w:pPr>
      <w:rPr>
        <w:rFonts w:ascii="Courier New" w:hAnsi="Courier New" w:hint="default"/>
      </w:rPr>
    </w:lvl>
    <w:lvl w:ilvl="2" w:tplc="CF023DCE" w:tentative="1">
      <w:start w:val="1"/>
      <w:numFmt w:val="bullet"/>
      <w:lvlText w:val=""/>
      <w:lvlJc w:val="left"/>
      <w:pPr>
        <w:ind w:left="2880" w:hanging="360"/>
      </w:pPr>
      <w:rPr>
        <w:rFonts w:ascii="Wingdings" w:hAnsi="Wingdings" w:hint="default"/>
      </w:rPr>
    </w:lvl>
    <w:lvl w:ilvl="3" w:tplc="91F4D580" w:tentative="1">
      <w:start w:val="1"/>
      <w:numFmt w:val="bullet"/>
      <w:lvlText w:val=""/>
      <w:lvlJc w:val="left"/>
      <w:pPr>
        <w:ind w:left="3600" w:hanging="360"/>
      </w:pPr>
      <w:rPr>
        <w:rFonts w:ascii="Symbol" w:hAnsi="Symbol" w:hint="default"/>
      </w:rPr>
    </w:lvl>
    <w:lvl w:ilvl="4" w:tplc="2084BFAC" w:tentative="1">
      <w:start w:val="1"/>
      <w:numFmt w:val="bullet"/>
      <w:lvlText w:val="o"/>
      <w:lvlJc w:val="left"/>
      <w:pPr>
        <w:ind w:left="4320" w:hanging="360"/>
      </w:pPr>
      <w:rPr>
        <w:rFonts w:ascii="Courier New" w:hAnsi="Courier New" w:hint="default"/>
      </w:rPr>
    </w:lvl>
    <w:lvl w:ilvl="5" w:tplc="C5282EBE" w:tentative="1">
      <w:start w:val="1"/>
      <w:numFmt w:val="bullet"/>
      <w:lvlText w:val=""/>
      <w:lvlJc w:val="left"/>
      <w:pPr>
        <w:ind w:left="5040" w:hanging="360"/>
      </w:pPr>
      <w:rPr>
        <w:rFonts w:ascii="Wingdings" w:hAnsi="Wingdings" w:hint="default"/>
      </w:rPr>
    </w:lvl>
    <w:lvl w:ilvl="6" w:tplc="751AC004" w:tentative="1">
      <w:start w:val="1"/>
      <w:numFmt w:val="bullet"/>
      <w:lvlText w:val=""/>
      <w:lvlJc w:val="left"/>
      <w:pPr>
        <w:ind w:left="5760" w:hanging="360"/>
      </w:pPr>
      <w:rPr>
        <w:rFonts w:ascii="Symbol" w:hAnsi="Symbol" w:hint="default"/>
      </w:rPr>
    </w:lvl>
    <w:lvl w:ilvl="7" w:tplc="04E4F7CC" w:tentative="1">
      <w:start w:val="1"/>
      <w:numFmt w:val="bullet"/>
      <w:lvlText w:val="o"/>
      <w:lvlJc w:val="left"/>
      <w:pPr>
        <w:ind w:left="6480" w:hanging="360"/>
      </w:pPr>
      <w:rPr>
        <w:rFonts w:ascii="Courier New" w:hAnsi="Courier New" w:hint="default"/>
      </w:rPr>
    </w:lvl>
    <w:lvl w:ilvl="8" w:tplc="E18C6A82" w:tentative="1">
      <w:start w:val="1"/>
      <w:numFmt w:val="bullet"/>
      <w:lvlText w:val=""/>
      <w:lvlJc w:val="left"/>
      <w:pPr>
        <w:ind w:left="7200" w:hanging="360"/>
      </w:pPr>
      <w:rPr>
        <w:rFonts w:ascii="Wingdings" w:hAnsi="Wingdings" w:hint="default"/>
      </w:rPr>
    </w:lvl>
  </w:abstractNum>
  <w:abstractNum w:abstractNumId="7" w15:restartNumberingAfterBreak="0">
    <w:nsid w:val="2D6460E7"/>
    <w:multiLevelType w:val="hybridMultilevel"/>
    <w:tmpl w:val="54CCAF4E"/>
    <w:lvl w:ilvl="0" w:tplc="B804E558">
      <w:start w:val="1"/>
      <w:numFmt w:val="bullet"/>
      <w:lvlText w:val="-"/>
      <w:lvlJc w:val="left"/>
      <w:pPr>
        <w:ind w:left="2520" w:hanging="360"/>
      </w:pPr>
      <w:rPr>
        <w:rFonts w:ascii="Cambria" w:hAnsi="Cambria" w:hint="default"/>
      </w:rPr>
    </w:lvl>
    <w:lvl w:ilvl="1" w:tplc="F6FCC598">
      <w:start w:val="1"/>
      <w:numFmt w:val="bullet"/>
      <w:lvlText w:val="o"/>
      <w:lvlJc w:val="left"/>
      <w:pPr>
        <w:ind w:left="3240" w:hanging="360"/>
      </w:pPr>
      <w:rPr>
        <w:rFonts w:ascii="Courier New" w:hAnsi="Courier New" w:hint="default"/>
      </w:rPr>
    </w:lvl>
    <w:lvl w:ilvl="2" w:tplc="E258E318">
      <w:start w:val="1"/>
      <w:numFmt w:val="bullet"/>
      <w:lvlText w:val=""/>
      <w:lvlJc w:val="left"/>
      <w:pPr>
        <w:ind w:left="3960" w:hanging="360"/>
      </w:pPr>
      <w:rPr>
        <w:rFonts w:ascii="Wingdings" w:hAnsi="Wingdings" w:hint="default"/>
      </w:rPr>
    </w:lvl>
    <w:lvl w:ilvl="3" w:tplc="A9FA5E3A">
      <w:start w:val="1"/>
      <w:numFmt w:val="bullet"/>
      <w:lvlText w:val=""/>
      <w:lvlJc w:val="left"/>
      <w:pPr>
        <w:ind w:left="4680" w:hanging="360"/>
      </w:pPr>
      <w:rPr>
        <w:rFonts w:ascii="Symbol" w:hAnsi="Symbol" w:hint="default"/>
      </w:rPr>
    </w:lvl>
    <w:lvl w:ilvl="4" w:tplc="645EE1D8">
      <w:start w:val="1"/>
      <w:numFmt w:val="bullet"/>
      <w:lvlText w:val="o"/>
      <w:lvlJc w:val="left"/>
      <w:pPr>
        <w:ind w:left="5400" w:hanging="360"/>
      </w:pPr>
      <w:rPr>
        <w:rFonts w:ascii="Courier New" w:hAnsi="Courier New" w:hint="default"/>
      </w:rPr>
    </w:lvl>
    <w:lvl w:ilvl="5" w:tplc="98CC643C">
      <w:start w:val="1"/>
      <w:numFmt w:val="bullet"/>
      <w:lvlText w:val=""/>
      <w:lvlJc w:val="left"/>
      <w:pPr>
        <w:ind w:left="6120" w:hanging="360"/>
      </w:pPr>
      <w:rPr>
        <w:rFonts w:ascii="Wingdings" w:hAnsi="Wingdings" w:hint="default"/>
      </w:rPr>
    </w:lvl>
    <w:lvl w:ilvl="6" w:tplc="C8367BD0">
      <w:start w:val="1"/>
      <w:numFmt w:val="bullet"/>
      <w:lvlText w:val=""/>
      <w:lvlJc w:val="left"/>
      <w:pPr>
        <w:ind w:left="6840" w:hanging="360"/>
      </w:pPr>
      <w:rPr>
        <w:rFonts w:ascii="Symbol" w:hAnsi="Symbol" w:hint="default"/>
      </w:rPr>
    </w:lvl>
    <w:lvl w:ilvl="7" w:tplc="7688A296">
      <w:start w:val="1"/>
      <w:numFmt w:val="bullet"/>
      <w:lvlText w:val="o"/>
      <w:lvlJc w:val="left"/>
      <w:pPr>
        <w:ind w:left="7560" w:hanging="360"/>
      </w:pPr>
      <w:rPr>
        <w:rFonts w:ascii="Courier New" w:hAnsi="Courier New" w:hint="default"/>
      </w:rPr>
    </w:lvl>
    <w:lvl w:ilvl="8" w:tplc="E83E3CB4">
      <w:start w:val="1"/>
      <w:numFmt w:val="bullet"/>
      <w:lvlText w:val=""/>
      <w:lvlJc w:val="left"/>
      <w:pPr>
        <w:ind w:left="8280" w:hanging="360"/>
      </w:pPr>
      <w:rPr>
        <w:rFonts w:ascii="Wingdings" w:hAnsi="Wingdings" w:hint="default"/>
      </w:rPr>
    </w:lvl>
  </w:abstractNum>
  <w:abstractNum w:abstractNumId="8" w15:restartNumberingAfterBreak="0">
    <w:nsid w:val="2D7A5CD8"/>
    <w:multiLevelType w:val="hybridMultilevel"/>
    <w:tmpl w:val="B9E28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C97B22"/>
    <w:multiLevelType w:val="hybridMultilevel"/>
    <w:tmpl w:val="276E2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F45960"/>
    <w:multiLevelType w:val="multilevel"/>
    <w:tmpl w:val="87D46CFA"/>
    <w:lvl w:ilvl="0">
      <w:start w:val="1"/>
      <w:numFmt w:val="decimal"/>
      <w:lvlText w:val="%1."/>
      <w:lvlJc w:val="left"/>
      <w:pPr>
        <w:ind w:left="360" w:hanging="360"/>
      </w:pPr>
      <w:rPr>
        <w:rFonts w:hint="default"/>
        <w:b/>
        <w:bCs/>
      </w:rPr>
    </w:lvl>
    <w:lvl w:ilvl="1">
      <w:start w:val="1"/>
      <w:numFmt w:val="decimal"/>
      <w:pStyle w:val="Heading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4FAC61A"/>
    <w:multiLevelType w:val="hybridMultilevel"/>
    <w:tmpl w:val="BC242B7A"/>
    <w:lvl w:ilvl="0" w:tplc="40D8EACE">
      <w:start w:val="1"/>
      <w:numFmt w:val="bullet"/>
      <w:lvlText w:val=""/>
      <w:lvlJc w:val="left"/>
      <w:pPr>
        <w:ind w:left="1080" w:hanging="360"/>
      </w:pPr>
      <w:rPr>
        <w:rFonts w:ascii="Symbol" w:hAnsi="Symbol" w:hint="default"/>
      </w:rPr>
    </w:lvl>
    <w:lvl w:ilvl="1" w:tplc="99561794">
      <w:start w:val="1"/>
      <w:numFmt w:val="bullet"/>
      <w:lvlText w:val="o"/>
      <w:lvlJc w:val="left"/>
      <w:pPr>
        <w:ind w:left="1800" w:hanging="360"/>
      </w:pPr>
      <w:rPr>
        <w:rFonts w:ascii="Courier New" w:hAnsi="Courier New" w:hint="default"/>
      </w:rPr>
    </w:lvl>
    <w:lvl w:ilvl="2" w:tplc="F1563202">
      <w:start w:val="1"/>
      <w:numFmt w:val="bullet"/>
      <w:lvlText w:val=""/>
      <w:lvlJc w:val="left"/>
      <w:pPr>
        <w:ind w:left="2520" w:hanging="360"/>
      </w:pPr>
      <w:rPr>
        <w:rFonts w:ascii="Wingdings" w:hAnsi="Wingdings" w:hint="default"/>
      </w:rPr>
    </w:lvl>
    <w:lvl w:ilvl="3" w:tplc="DFF0844C">
      <w:start w:val="1"/>
      <w:numFmt w:val="bullet"/>
      <w:lvlText w:val=""/>
      <w:lvlJc w:val="left"/>
      <w:pPr>
        <w:ind w:left="3240" w:hanging="360"/>
      </w:pPr>
      <w:rPr>
        <w:rFonts w:ascii="Symbol" w:hAnsi="Symbol" w:hint="default"/>
      </w:rPr>
    </w:lvl>
    <w:lvl w:ilvl="4" w:tplc="DB503E04">
      <w:start w:val="1"/>
      <w:numFmt w:val="bullet"/>
      <w:lvlText w:val="o"/>
      <w:lvlJc w:val="left"/>
      <w:pPr>
        <w:ind w:left="3960" w:hanging="360"/>
      </w:pPr>
      <w:rPr>
        <w:rFonts w:ascii="Courier New" w:hAnsi="Courier New" w:hint="default"/>
      </w:rPr>
    </w:lvl>
    <w:lvl w:ilvl="5" w:tplc="A37071D4">
      <w:start w:val="1"/>
      <w:numFmt w:val="bullet"/>
      <w:lvlText w:val=""/>
      <w:lvlJc w:val="left"/>
      <w:pPr>
        <w:ind w:left="4680" w:hanging="360"/>
      </w:pPr>
      <w:rPr>
        <w:rFonts w:ascii="Wingdings" w:hAnsi="Wingdings" w:hint="default"/>
      </w:rPr>
    </w:lvl>
    <w:lvl w:ilvl="6" w:tplc="46A215B8">
      <w:start w:val="1"/>
      <w:numFmt w:val="bullet"/>
      <w:lvlText w:val=""/>
      <w:lvlJc w:val="left"/>
      <w:pPr>
        <w:ind w:left="5400" w:hanging="360"/>
      </w:pPr>
      <w:rPr>
        <w:rFonts w:ascii="Symbol" w:hAnsi="Symbol" w:hint="default"/>
      </w:rPr>
    </w:lvl>
    <w:lvl w:ilvl="7" w:tplc="B59A6626">
      <w:start w:val="1"/>
      <w:numFmt w:val="bullet"/>
      <w:lvlText w:val="o"/>
      <w:lvlJc w:val="left"/>
      <w:pPr>
        <w:ind w:left="6120" w:hanging="360"/>
      </w:pPr>
      <w:rPr>
        <w:rFonts w:ascii="Courier New" w:hAnsi="Courier New" w:hint="default"/>
      </w:rPr>
    </w:lvl>
    <w:lvl w:ilvl="8" w:tplc="1E2AB422">
      <w:start w:val="1"/>
      <w:numFmt w:val="bullet"/>
      <w:lvlText w:val=""/>
      <w:lvlJc w:val="left"/>
      <w:pPr>
        <w:ind w:left="6840" w:hanging="360"/>
      </w:pPr>
      <w:rPr>
        <w:rFonts w:ascii="Wingdings" w:hAnsi="Wingdings" w:hint="default"/>
      </w:rPr>
    </w:lvl>
  </w:abstractNum>
  <w:abstractNum w:abstractNumId="12" w15:restartNumberingAfterBreak="0">
    <w:nsid w:val="4E77CB7D"/>
    <w:multiLevelType w:val="hybridMultilevel"/>
    <w:tmpl w:val="0210857A"/>
    <w:lvl w:ilvl="0" w:tplc="43C2ED28">
      <w:start w:val="1"/>
      <w:numFmt w:val="bullet"/>
      <w:lvlText w:val=""/>
      <w:lvlJc w:val="left"/>
      <w:pPr>
        <w:ind w:left="720" w:hanging="360"/>
      </w:pPr>
      <w:rPr>
        <w:rFonts w:ascii="Symbol" w:hAnsi="Symbol" w:hint="default"/>
      </w:rPr>
    </w:lvl>
    <w:lvl w:ilvl="1" w:tplc="A342A1DE">
      <w:start w:val="1"/>
      <w:numFmt w:val="bullet"/>
      <w:lvlText w:val="o"/>
      <w:lvlJc w:val="left"/>
      <w:pPr>
        <w:ind w:left="1440" w:hanging="360"/>
      </w:pPr>
      <w:rPr>
        <w:rFonts w:ascii="Courier New" w:hAnsi="Courier New" w:hint="default"/>
      </w:rPr>
    </w:lvl>
    <w:lvl w:ilvl="2" w:tplc="456A4452">
      <w:start w:val="1"/>
      <w:numFmt w:val="bullet"/>
      <w:lvlText w:val=""/>
      <w:lvlJc w:val="left"/>
      <w:pPr>
        <w:ind w:left="2160" w:hanging="360"/>
      </w:pPr>
      <w:rPr>
        <w:rFonts w:ascii="Wingdings" w:hAnsi="Wingdings" w:hint="default"/>
      </w:rPr>
    </w:lvl>
    <w:lvl w:ilvl="3" w:tplc="5B9622B2">
      <w:start w:val="1"/>
      <w:numFmt w:val="bullet"/>
      <w:lvlText w:val=""/>
      <w:lvlJc w:val="left"/>
      <w:pPr>
        <w:ind w:left="2880" w:hanging="360"/>
      </w:pPr>
      <w:rPr>
        <w:rFonts w:ascii="Symbol" w:hAnsi="Symbol" w:hint="default"/>
      </w:rPr>
    </w:lvl>
    <w:lvl w:ilvl="4" w:tplc="87A8C876">
      <w:start w:val="1"/>
      <w:numFmt w:val="bullet"/>
      <w:lvlText w:val="o"/>
      <w:lvlJc w:val="left"/>
      <w:pPr>
        <w:ind w:left="3600" w:hanging="360"/>
      </w:pPr>
      <w:rPr>
        <w:rFonts w:ascii="Courier New" w:hAnsi="Courier New" w:hint="default"/>
      </w:rPr>
    </w:lvl>
    <w:lvl w:ilvl="5" w:tplc="F1D2B8EA">
      <w:start w:val="1"/>
      <w:numFmt w:val="bullet"/>
      <w:lvlText w:val=""/>
      <w:lvlJc w:val="left"/>
      <w:pPr>
        <w:ind w:left="4320" w:hanging="360"/>
      </w:pPr>
      <w:rPr>
        <w:rFonts w:ascii="Wingdings" w:hAnsi="Wingdings" w:hint="default"/>
      </w:rPr>
    </w:lvl>
    <w:lvl w:ilvl="6" w:tplc="5BC28BE6">
      <w:start w:val="1"/>
      <w:numFmt w:val="bullet"/>
      <w:lvlText w:val=""/>
      <w:lvlJc w:val="left"/>
      <w:pPr>
        <w:ind w:left="5040" w:hanging="360"/>
      </w:pPr>
      <w:rPr>
        <w:rFonts w:ascii="Symbol" w:hAnsi="Symbol" w:hint="default"/>
      </w:rPr>
    </w:lvl>
    <w:lvl w:ilvl="7" w:tplc="7BFE3F36">
      <w:start w:val="1"/>
      <w:numFmt w:val="bullet"/>
      <w:lvlText w:val="o"/>
      <w:lvlJc w:val="left"/>
      <w:pPr>
        <w:ind w:left="5760" w:hanging="360"/>
      </w:pPr>
      <w:rPr>
        <w:rFonts w:ascii="Courier New" w:hAnsi="Courier New" w:hint="default"/>
      </w:rPr>
    </w:lvl>
    <w:lvl w:ilvl="8" w:tplc="67E8A7B6">
      <w:start w:val="1"/>
      <w:numFmt w:val="bullet"/>
      <w:lvlText w:val=""/>
      <w:lvlJc w:val="left"/>
      <w:pPr>
        <w:ind w:left="6480" w:hanging="360"/>
      </w:pPr>
      <w:rPr>
        <w:rFonts w:ascii="Wingdings" w:hAnsi="Wingdings" w:hint="default"/>
      </w:rPr>
    </w:lvl>
  </w:abstractNum>
  <w:abstractNum w:abstractNumId="13" w15:restartNumberingAfterBreak="0">
    <w:nsid w:val="58352C4A"/>
    <w:multiLevelType w:val="hybridMultilevel"/>
    <w:tmpl w:val="648CE1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A84F99B"/>
    <w:multiLevelType w:val="hybridMultilevel"/>
    <w:tmpl w:val="7E863DAA"/>
    <w:lvl w:ilvl="0" w:tplc="0590A616">
      <w:start w:val="1"/>
      <w:numFmt w:val="bullet"/>
      <w:lvlText w:val=""/>
      <w:lvlJc w:val="left"/>
      <w:pPr>
        <w:ind w:left="720" w:hanging="360"/>
      </w:pPr>
      <w:rPr>
        <w:rFonts w:ascii="Symbol" w:hAnsi="Symbol" w:hint="default"/>
      </w:rPr>
    </w:lvl>
    <w:lvl w:ilvl="1" w:tplc="07E8C0A8">
      <w:start w:val="1"/>
      <w:numFmt w:val="bullet"/>
      <w:lvlText w:val="o"/>
      <w:lvlJc w:val="left"/>
      <w:pPr>
        <w:ind w:left="1440" w:hanging="360"/>
      </w:pPr>
      <w:rPr>
        <w:rFonts w:ascii="Courier New" w:hAnsi="Courier New" w:hint="default"/>
      </w:rPr>
    </w:lvl>
    <w:lvl w:ilvl="2" w:tplc="783051DA">
      <w:start w:val="1"/>
      <w:numFmt w:val="bullet"/>
      <w:lvlText w:val=""/>
      <w:lvlJc w:val="left"/>
      <w:pPr>
        <w:ind w:left="2160" w:hanging="360"/>
      </w:pPr>
      <w:rPr>
        <w:rFonts w:ascii="Wingdings" w:hAnsi="Wingdings" w:hint="default"/>
      </w:rPr>
    </w:lvl>
    <w:lvl w:ilvl="3" w:tplc="991A046E">
      <w:start w:val="1"/>
      <w:numFmt w:val="bullet"/>
      <w:lvlText w:val=""/>
      <w:lvlJc w:val="left"/>
      <w:pPr>
        <w:ind w:left="2880" w:hanging="360"/>
      </w:pPr>
      <w:rPr>
        <w:rFonts w:ascii="Symbol" w:hAnsi="Symbol" w:hint="default"/>
      </w:rPr>
    </w:lvl>
    <w:lvl w:ilvl="4" w:tplc="35148A90">
      <w:start w:val="1"/>
      <w:numFmt w:val="bullet"/>
      <w:lvlText w:val="o"/>
      <w:lvlJc w:val="left"/>
      <w:pPr>
        <w:ind w:left="3600" w:hanging="360"/>
      </w:pPr>
      <w:rPr>
        <w:rFonts w:ascii="Courier New" w:hAnsi="Courier New" w:hint="default"/>
      </w:rPr>
    </w:lvl>
    <w:lvl w:ilvl="5" w:tplc="59629EB2">
      <w:start w:val="1"/>
      <w:numFmt w:val="bullet"/>
      <w:lvlText w:val=""/>
      <w:lvlJc w:val="left"/>
      <w:pPr>
        <w:ind w:left="4320" w:hanging="360"/>
      </w:pPr>
      <w:rPr>
        <w:rFonts w:ascii="Wingdings" w:hAnsi="Wingdings" w:hint="default"/>
      </w:rPr>
    </w:lvl>
    <w:lvl w:ilvl="6" w:tplc="A358F810">
      <w:start w:val="1"/>
      <w:numFmt w:val="bullet"/>
      <w:lvlText w:val=""/>
      <w:lvlJc w:val="left"/>
      <w:pPr>
        <w:ind w:left="5040" w:hanging="360"/>
      </w:pPr>
      <w:rPr>
        <w:rFonts w:ascii="Symbol" w:hAnsi="Symbol" w:hint="default"/>
      </w:rPr>
    </w:lvl>
    <w:lvl w:ilvl="7" w:tplc="0A50F210">
      <w:start w:val="1"/>
      <w:numFmt w:val="bullet"/>
      <w:lvlText w:val="o"/>
      <w:lvlJc w:val="left"/>
      <w:pPr>
        <w:ind w:left="5760" w:hanging="360"/>
      </w:pPr>
      <w:rPr>
        <w:rFonts w:ascii="Courier New" w:hAnsi="Courier New" w:hint="default"/>
      </w:rPr>
    </w:lvl>
    <w:lvl w:ilvl="8" w:tplc="06DC6F9E">
      <w:start w:val="1"/>
      <w:numFmt w:val="bullet"/>
      <w:lvlText w:val=""/>
      <w:lvlJc w:val="left"/>
      <w:pPr>
        <w:ind w:left="6480" w:hanging="360"/>
      </w:pPr>
      <w:rPr>
        <w:rFonts w:ascii="Wingdings" w:hAnsi="Wingdings" w:hint="default"/>
      </w:rPr>
    </w:lvl>
  </w:abstractNum>
  <w:abstractNum w:abstractNumId="15" w15:restartNumberingAfterBreak="0">
    <w:nsid w:val="6FF12E69"/>
    <w:multiLevelType w:val="hybridMultilevel"/>
    <w:tmpl w:val="828A5B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06493FC"/>
    <w:multiLevelType w:val="hybridMultilevel"/>
    <w:tmpl w:val="37F2CF90"/>
    <w:lvl w:ilvl="0" w:tplc="618E16B2">
      <w:start w:val="1"/>
      <w:numFmt w:val="bullet"/>
      <w:lvlText w:val=""/>
      <w:lvlJc w:val="left"/>
      <w:pPr>
        <w:ind w:left="720" w:hanging="360"/>
      </w:pPr>
      <w:rPr>
        <w:rFonts w:ascii="Symbol" w:hAnsi="Symbol" w:hint="default"/>
      </w:rPr>
    </w:lvl>
    <w:lvl w:ilvl="1" w:tplc="2C564E30">
      <w:start w:val="1"/>
      <w:numFmt w:val="bullet"/>
      <w:lvlText w:val="o"/>
      <w:lvlJc w:val="left"/>
      <w:pPr>
        <w:ind w:left="1440" w:hanging="360"/>
      </w:pPr>
      <w:rPr>
        <w:rFonts w:ascii="Courier New" w:hAnsi="Courier New" w:hint="default"/>
      </w:rPr>
    </w:lvl>
    <w:lvl w:ilvl="2" w:tplc="F97A6A24">
      <w:start w:val="1"/>
      <w:numFmt w:val="bullet"/>
      <w:lvlText w:val=""/>
      <w:lvlJc w:val="left"/>
      <w:pPr>
        <w:ind w:left="2160" w:hanging="360"/>
      </w:pPr>
      <w:rPr>
        <w:rFonts w:ascii="Wingdings" w:hAnsi="Wingdings" w:hint="default"/>
      </w:rPr>
    </w:lvl>
    <w:lvl w:ilvl="3" w:tplc="5EDA69EC">
      <w:start w:val="1"/>
      <w:numFmt w:val="bullet"/>
      <w:lvlText w:val=""/>
      <w:lvlJc w:val="left"/>
      <w:pPr>
        <w:ind w:left="2880" w:hanging="360"/>
      </w:pPr>
      <w:rPr>
        <w:rFonts w:ascii="Symbol" w:hAnsi="Symbol" w:hint="default"/>
      </w:rPr>
    </w:lvl>
    <w:lvl w:ilvl="4" w:tplc="132CEDE8">
      <w:start w:val="1"/>
      <w:numFmt w:val="bullet"/>
      <w:lvlText w:val="o"/>
      <w:lvlJc w:val="left"/>
      <w:pPr>
        <w:ind w:left="3600" w:hanging="360"/>
      </w:pPr>
      <w:rPr>
        <w:rFonts w:ascii="Courier New" w:hAnsi="Courier New" w:hint="default"/>
      </w:rPr>
    </w:lvl>
    <w:lvl w:ilvl="5" w:tplc="A532F554">
      <w:start w:val="1"/>
      <w:numFmt w:val="bullet"/>
      <w:lvlText w:val=""/>
      <w:lvlJc w:val="left"/>
      <w:pPr>
        <w:ind w:left="4320" w:hanging="360"/>
      </w:pPr>
      <w:rPr>
        <w:rFonts w:ascii="Wingdings" w:hAnsi="Wingdings" w:hint="default"/>
      </w:rPr>
    </w:lvl>
    <w:lvl w:ilvl="6" w:tplc="5A6C5FDC">
      <w:start w:val="1"/>
      <w:numFmt w:val="bullet"/>
      <w:lvlText w:val=""/>
      <w:lvlJc w:val="left"/>
      <w:pPr>
        <w:ind w:left="5040" w:hanging="360"/>
      </w:pPr>
      <w:rPr>
        <w:rFonts w:ascii="Symbol" w:hAnsi="Symbol" w:hint="default"/>
      </w:rPr>
    </w:lvl>
    <w:lvl w:ilvl="7" w:tplc="D6DEA014">
      <w:start w:val="1"/>
      <w:numFmt w:val="bullet"/>
      <w:lvlText w:val="o"/>
      <w:lvlJc w:val="left"/>
      <w:pPr>
        <w:ind w:left="5760" w:hanging="360"/>
      </w:pPr>
      <w:rPr>
        <w:rFonts w:ascii="Courier New" w:hAnsi="Courier New" w:hint="default"/>
      </w:rPr>
    </w:lvl>
    <w:lvl w:ilvl="8" w:tplc="B0D0B4C6">
      <w:start w:val="1"/>
      <w:numFmt w:val="bullet"/>
      <w:lvlText w:val=""/>
      <w:lvlJc w:val="left"/>
      <w:pPr>
        <w:ind w:left="6480" w:hanging="360"/>
      </w:pPr>
      <w:rPr>
        <w:rFonts w:ascii="Wingdings" w:hAnsi="Wingdings" w:hint="default"/>
      </w:rPr>
    </w:lvl>
  </w:abstractNum>
  <w:abstractNum w:abstractNumId="17" w15:restartNumberingAfterBreak="0">
    <w:nsid w:val="77B656F0"/>
    <w:multiLevelType w:val="hybridMultilevel"/>
    <w:tmpl w:val="F842B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15336953">
    <w:abstractNumId w:val="10"/>
  </w:num>
  <w:num w:numId="2" w16cid:durableId="1315333914">
    <w:abstractNumId w:val="0"/>
  </w:num>
  <w:num w:numId="3" w16cid:durableId="71972174">
    <w:abstractNumId w:val="2"/>
  </w:num>
  <w:num w:numId="4" w16cid:durableId="1474056821">
    <w:abstractNumId w:val="1"/>
  </w:num>
  <w:num w:numId="5" w16cid:durableId="124585511">
    <w:abstractNumId w:val="15"/>
  </w:num>
  <w:num w:numId="6" w16cid:durableId="1806073612">
    <w:abstractNumId w:val="11"/>
  </w:num>
  <w:num w:numId="7" w16cid:durableId="1553494248">
    <w:abstractNumId w:val="14"/>
  </w:num>
  <w:num w:numId="8" w16cid:durableId="1774084990">
    <w:abstractNumId w:val="6"/>
  </w:num>
  <w:num w:numId="9" w16cid:durableId="483742961">
    <w:abstractNumId w:val="9"/>
  </w:num>
  <w:num w:numId="10" w16cid:durableId="249315229">
    <w:abstractNumId w:val="13"/>
  </w:num>
  <w:num w:numId="11" w16cid:durableId="488061043">
    <w:abstractNumId w:val="5"/>
  </w:num>
  <w:num w:numId="12" w16cid:durableId="1216890981">
    <w:abstractNumId w:val="8"/>
  </w:num>
  <w:num w:numId="13" w16cid:durableId="1597443116">
    <w:abstractNumId w:val="17"/>
  </w:num>
  <w:num w:numId="14" w16cid:durableId="101649387">
    <w:abstractNumId w:val="12"/>
  </w:num>
  <w:num w:numId="15" w16cid:durableId="785587454">
    <w:abstractNumId w:val="7"/>
  </w:num>
  <w:num w:numId="16" w16cid:durableId="653921000">
    <w:abstractNumId w:val="3"/>
  </w:num>
  <w:num w:numId="17" w16cid:durableId="550842811">
    <w:abstractNumId w:val="16"/>
  </w:num>
  <w:num w:numId="18" w16cid:durableId="1928804837">
    <w:abstractNumId w:val="4"/>
  </w:num>
  <w:num w:numId="19" w16cid:durableId="2050182265">
    <w:abstractNumId w:val="10"/>
  </w:num>
  <w:num w:numId="20" w16cid:durableId="158082383">
    <w:abstractNumId w:val="10"/>
  </w:num>
  <w:num w:numId="21" w16cid:durableId="1444809729">
    <w:abstractNumId w:val="10"/>
  </w:num>
  <w:num w:numId="22" w16cid:durableId="2038118091">
    <w:abstractNumId w:val="10"/>
  </w:num>
  <w:num w:numId="23" w16cid:durableId="1317033199">
    <w:abstractNumId w:val="10"/>
  </w:num>
  <w:num w:numId="24" w16cid:durableId="492063588">
    <w:abstractNumId w:val="10"/>
  </w:num>
  <w:num w:numId="25" w16cid:durableId="130442979">
    <w:abstractNumId w:val="10"/>
  </w:num>
  <w:num w:numId="26" w16cid:durableId="1504666421">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en-GB" w:vendorID="64" w:dllVersion="0" w:nlCheck="1" w:checkStyle="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9E3"/>
    <w:rsid w:val="0000045B"/>
    <w:rsid w:val="00000990"/>
    <w:rsid w:val="00003119"/>
    <w:rsid w:val="00003A38"/>
    <w:rsid w:val="00006B34"/>
    <w:rsid w:val="00010A7B"/>
    <w:rsid w:val="0001480F"/>
    <w:rsid w:val="00015813"/>
    <w:rsid w:val="00015980"/>
    <w:rsid w:val="00016B70"/>
    <w:rsid w:val="00017175"/>
    <w:rsid w:val="00021B99"/>
    <w:rsid w:val="000232D4"/>
    <w:rsid w:val="0002599A"/>
    <w:rsid w:val="00025A87"/>
    <w:rsid w:val="00026B2F"/>
    <w:rsid w:val="000302EA"/>
    <w:rsid w:val="000324BB"/>
    <w:rsid w:val="00032B17"/>
    <w:rsid w:val="00033096"/>
    <w:rsid w:val="0004050F"/>
    <w:rsid w:val="00040637"/>
    <w:rsid w:val="00040856"/>
    <w:rsid w:val="00040F39"/>
    <w:rsid w:val="0004208E"/>
    <w:rsid w:val="00043644"/>
    <w:rsid w:val="00045784"/>
    <w:rsid w:val="00047132"/>
    <w:rsid w:val="000526ED"/>
    <w:rsid w:val="00054A53"/>
    <w:rsid w:val="000551A4"/>
    <w:rsid w:val="000647C8"/>
    <w:rsid w:val="00064B35"/>
    <w:rsid w:val="00066F9A"/>
    <w:rsid w:val="00071B0F"/>
    <w:rsid w:val="00071B35"/>
    <w:rsid w:val="000735E1"/>
    <w:rsid w:val="000803CF"/>
    <w:rsid w:val="00081458"/>
    <w:rsid w:val="000817DB"/>
    <w:rsid w:val="00082688"/>
    <w:rsid w:val="00083597"/>
    <w:rsid w:val="00083750"/>
    <w:rsid w:val="00085A77"/>
    <w:rsid w:val="00085F4F"/>
    <w:rsid w:val="000865B9"/>
    <w:rsid w:val="00090D1E"/>
    <w:rsid w:val="00090EB8"/>
    <w:rsid w:val="00095210"/>
    <w:rsid w:val="000969C1"/>
    <w:rsid w:val="00096ECB"/>
    <w:rsid w:val="00097EB8"/>
    <w:rsid w:val="00097EE6"/>
    <w:rsid w:val="000A120A"/>
    <w:rsid w:val="000A1997"/>
    <w:rsid w:val="000A1A5C"/>
    <w:rsid w:val="000A2B1A"/>
    <w:rsid w:val="000A3FC8"/>
    <w:rsid w:val="000A5F35"/>
    <w:rsid w:val="000B0A85"/>
    <w:rsid w:val="000B0C13"/>
    <w:rsid w:val="000B1C2D"/>
    <w:rsid w:val="000B3245"/>
    <w:rsid w:val="000B48E3"/>
    <w:rsid w:val="000B60A0"/>
    <w:rsid w:val="000B6EAA"/>
    <w:rsid w:val="000B7FC6"/>
    <w:rsid w:val="000C3E27"/>
    <w:rsid w:val="000C3F0A"/>
    <w:rsid w:val="000D043E"/>
    <w:rsid w:val="000D0B07"/>
    <w:rsid w:val="000D24CC"/>
    <w:rsid w:val="000D3B95"/>
    <w:rsid w:val="000D6A03"/>
    <w:rsid w:val="000D7063"/>
    <w:rsid w:val="000E0E31"/>
    <w:rsid w:val="000E0F97"/>
    <w:rsid w:val="000E31D5"/>
    <w:rsid w:val="000E4775"/>
    <w:rsid w:val="000E683E"/>
    <w:rsid w:val="000F03CB"/>
    <w:rsid w:val="000F0449"/>
    <w:rsid w:val="000F126C"/>
    <w:rsid w:val="000F233F"/>
    <w:rsid w:val="000F404B"/>
    <w:rsid w:val="000F452C"/>
    <w:rsid w:val="000F6BE0"/>
    <w:rsid w:val="000F77E3"/>
    <w:rsid w:val="001012D0"/>
    <w:rsid w:val="001019D8"/>
    <w:rsid w:val="001034D5"/>
    <w:rsid w:val="00103DAC"/>
    <w:rsid w:val="00105A74"/>
    <w:rsid w:val="001074B3"/>
    <w:rsid w:val="00111236"/>
    <w:rsid w:val="00113EC2"/>
    <w:rsid w:val="00115C18"/>
    <w:rsid w:val="0011680B"/>
    <w:rsid w:val="00131F8A"/>
    <w:rsid w:val="001434A9"/>
    <w:rsid w:val="00150ADF"/>
    <w:rsid w:val="001510CA"/>
    <w:rsid w:val="001557BF"/>
    <w:rsid w:val="00155807"/>
    <w:rsid w:val="00156ACC"/>
    <w:rsid w:val="00156E0E"/>
    <w:rsid w:val="00160709"/>
    <w:rsid w:val="0016562C"/>
    <w:rsid w:val="001702BD"/>
    <w:rsid w:val="0017093A"/>
    <w:rsid w:val="00176D13"/>
    <w:rsid w:val="00180E37"/>
    <w:rsid w:val="00181EF8"/>
    <w:rsid w:val="00183934"/>
    <w:rsid w:val="0018430A"/>
    <w:rsid w:val="00193A13"/>
    <w:rsid w:val="001951AC"/>
    <w:rsid w:val="001A39FC"/>
    <w:rsid w:val="001A3E7D"/>
    <w:rsid w:val="001A4331"/>
    <w:rsid w:val="001A596E"/>
    <w:rsid w:val="001A7449"/>
    <w:rsid w:val="001A7FE1"/>
    <w:rsid w:val="001B1443"/>
    <w:rsid w:val="001B1F38"/>
    <w:rsid w:val="001B32B1"/>
    <w:rsid w:val="001B4139"/>
    <w:rsid w:val="001B4B26"/>
    <w:rsid w:val="001B5FE1"/>
    <w:rsid w:val="001B6CBF"/>
    <w:rsid w:val="001B7A5E"/>
    <w:rsid w:val="001C2D73"/>
    <w:rsid w:val="001C3C42"/>
    <w:rsid w:val="001C5EAE"/>
    <w:rsid w:val="001C6DC4"/>
    <w:rsid w:val="001C7549"/>
    <w:rsid w:val="001C7A58"/>
    <w:rsid w:val="001D0214"/>
    <w:rsid w:val="001D164E"/>
    <w:rsid w:val="001D1C72"/>
    <w:rsid w:val="001E067D"/>
    <w:rsid w:val="001E0AEE"/>
    <w:rsid w:val="001E19D2"/>
    <w:rsid w:val="001E3037"/>
    <w:rsid w:val="001E32D0"/>
    <w:rsid w:val="001E54C9"/>
    <w:rsid w:val="001F234D"/>
    <w:rsid w:val="001F4F08"/>
    <w:rsid w:val="001F74FD"/>
    <w:rsid w:val="001F7D39"/>
    <w:rsid w:val="00200855"/>
    <w:rsid w:val="002014BC"/>
    <w:rsid w:val="00202AEA"/>
    <w:rsid w:val="00204631"/>
    <w:rsid w:val="002113C3"/>
    <w:rsid w:val="00211A60"/>
    <w:rsid w:val="0021597D"/>
    <w:rsid w:val="00220D67"/>
    <w:rsid w:val="00221581"/>
    <w:rsid w:val="00222F35"/>
    <w:rsid w:val="0022331B"/>
    <w:rsid w:val="0022547E"/>
    <w:rsid w:val="00225CE4"/>
    <w:rsid w:val="00226C1A"/>
    <w:rsid w:val="002306B4"/>
    <w:rsid w:val="002308DC"/>
    <w:rsid w:val="00230AEF"/>
    <w:rsid w:val="0023284D"/>
    <w:rsid w:val="00233A04"/>
    <w:rsid w:val="002342D2"/>
    <w:rsid w:val="00234406"/>
    <w:rsid w:val="0023765A"/>
    <w:rsid w:val="002412A4"/>
    <w:rsid w:val="0024540E"/>
    <w:rsid w:val="00245EED"/>
    <w:rsid w:val="00251147"/>
    <w:rsid w:val="00251531"/>
    <w:rsid w:val="00251F1B"/>
    <w:rsid w:val="00252DD0"/>
    <w:rsid w:val="00254214"/>
    <w:rsid w:val="002569A8"/>
    <w:rsid w:val="0026046B"/>
    <w:rsid w:val="00265627"/>
    <w:rsid w:val="002700F4"/>
    <w:rsid w:val="002716EB"/>
    <w:rsid w:val="002719FD"/>
    <w:rsid w:val="00272534"/>
    <w:rsid w:val="00272E42"/>
    <w:rsid w:val="00273C8F"/>
    <w:rsid w:val="00280915"/>
    <w:rsid w:val="00280B7C"/>
    <w:rsid w:val="0028313F"/>
    <w:rsid w:val="00286B41"/>
    <w:rsid w:val="00287DEE"/>
    <w:rsid w:val="00290B3A"/>
    <w:rsid w:val="00293CBB"/>
    <w:rsid w:val="00293D8B"/>
    <w:rsid w:val="00294DE4"/>
    <w:rsid w:val="00295010"/>
    <w:rsid w:val="00295EF4"/>
    <w:rsid w:val="002A01BF"/>
    <w:rsid w:val="002A0371"/>
    <w:rsid w:val="002A0388"/>
    <w:rsid w:val="002A2299"/>
    <w:rsid w:val="002A4BA6"/>
    <w:rsid w:val="002A56C0"/>
    <w:rsid w:val="002A6212"/>
    <w:rsid w:val="002A6250"/>
    <w:rsid w:val="002A6A55"/>
    <w:rsid w:val="002A6F04"/>
    <w:rsid w:val="002A787C"/>
    <w:rsid w:val="002A7B95"/>
    <w:rsid w:val="002B1E92"/>
    <w:rsid w:val="002B2933"/>
    <w:rsid w:val="002B2953"/>
    <w:rsid w:val="002B4DE4"/>
    <w:rsid w:val="002B515A"/>
    <w:rsid w:val="002B65A4"/>
    <w:rsid w:val="002B7837"/>
    <w:rsid w:val="002C0617"/>
    <w:rsid w:val="002C223E"/>
    <w:rsid w:val="002C6F9C"/>
    <w:rsid w:val="002D1609"/>
    <w:rsid w:val="002D5D34"/>
    <w:rsid w:val="002D678D"/>
    <w:rsid w:val="002D70C8"/>
    <w:rsid w:val="002D750D"/>
    <w:rsid w:val="002D7CD2"/>
    <w:rsid w:val="002DA5D1"/>
    <w:rsid w:val="002E1DA3"/>
    <w:rsid w:val="002E2EF9"/>
    <w:rsid w:val="002E34DB"/>
    <w:rsid w:val="002E4039"/>
    <w:rsid w:val="002E4C72"/>
    <w:rsid w:val="002E60B9"/>
    <w:rsid w:val="002F02B4"/>
    <w:rsid w:val="002F2AAD"/>
    <w:rsid w:val="002F47F4"/>
    <w:rsid w:val="002F747B"/>
    <w:rsid w:val="00302024"/>
    <w:rsid w:val="00302F1B"/>
    <w:rsid w:val="0030443C"/>
    <w:rsid w:val="0030494C"/>
    <w:rsid w:val="00305FAB"/>
    <w:rsid w:val="00313D27"/>
    <w:rsid w:val="00314D84"/>
    <w:rsid w:val="00315933"/>
    <w:rsid w:val="003160E1"/>
    <w:rsid w:val="00320258"/>
    <w:rsid w:val="003212D6"/>
    <w:rsid w:val="00321C2A"/>
    <w:rsid w:val="0032248A"/>
    <w:rsid w:val="00323F66"/>
    <w:rsid w:val="00326178"/>
    <w:rsid w:val="00327DCF"/>
    <w:rsid w:val="003309B6"/>
    <w:rsid w:val="003346A9"/>
    <w:rsid w:val="00335B2C"/>
    <w:rsid w:val="00343CC5"/>
    <w:rsid w:val="00344E21"/>
    <w:rsid w:val="00345D12"/>
    <w:rsid w:val="00347AA5"/>
    <w:rsid w:val="003518EB"/>
    <w:rsid w:val="00352E6A"/>
    <w:rsid w:val="00353F28"/>
    <w:rsid w:val="00356878"/>
    <w:rsid w:val="00357EAF"/>
    <w:rsid w:val="003604AE"/>
    <w:rsid w:val="0036168B"/>
    <w:rsid w:val="00364240"/>
    <w:rsid w:val="0037075F"/>
    <w:rsid w:val="0037263B"/>
    <w:rsid w:val="00375706"/>
    <w:rsid w:val="00375ADE"/>
    <w:rsid w:val="00375E26"/>
    <w:rsid w:val="00376167"/>
    <w:rsid w:val="00376507"/>
    <w:rsid w:val="00376F0F"/>
    <w:rsid w:val="0038079C"/>
    <w:rsid w:val="00386392"/>
    <w:rsid w:val="00386DDA"/>
    <w:rsid w:val="00387097"/>
    <w:rsid w:val="00393B17"/>
    <w:rsid w:val="00394DE4"/>
    <w:rsid w:val="003A09AF"/>
    <w:rsid w:val="003A2475"/>
    <w:rsid w:val="003A2A41"/>
    <w:rsid w:val="003A2D87"/>
    <w:rsid w:val="003A2FCF"/>
    <w:rsid w:val="003A3571"/>
    <w:rsid w:val="003A386D"/>
    <w:rsid w:val="003A6021"/>
    <w:rsid w:val="003B035B"/>
    <w:rsid w:val="003B4287"/>
    <w:rsid w:val="003B4F92"/>
    <w:rsid w:val="003C053B"/>
    <w:rsid w:val="003C141E"/>
    <w:rsid w:val="003C2A2E"/>
    <w:rsid w:val="003C3485"/>
    <w:rsid w:val="003C4116"/>
    <w:rsid w:val="003C4EA7"/>
    <w:rsid w:val="003C6337"/>
    <w:rsid w:val="003C708F"/>
    <w:rsid w:val="003D17C5"/>
    <w:rsid w:val="003D2ED4"/>
    <w:rsid w:val="003D438C"/>
    <w:rsid w:val="003E006A"/>
    <w:rsid w:val="003E0EED"/>
    <w:rsid w:val="003E1526"/>
    <w:rsid w:val="003E22BC"/>
    <w:rsid w:val="003E2647"/>
    <w:rsid w:val="003E60C8"/>
    <w:rsid w:val="003F3809"/>
    <w:rsid w:val="003F57BB"/>
    <w:rsid w:val="003F5C03"/>
    <w:rsid w:val="004002AE"/>
    <w:rsid w:val="004007AE"/>
    <w:rsid w:val="00402FC6"/>
    <w:rsid w:val="00404FC7"/>
    <w:rsid w:val="004077E1"/>
    <w:rsid w:val="0041091F"/>
    <w:rsid w:val="00410E69"/>
    <w:rsid w:val="00411340"/>
    <w:rsid w:val="00411D59"/>
    <w:rsid w:val="0041212D"/>
    <w:rsid w:val="004121CD"/>
    <w:rsid w:val="004138DE"/>
    <w:rsid w:val="004156A7"/>
    <w:rsid w:val="00415DF7"/>
    <w:rsid w:val="004206C2"/>
    <w:rsid w:val="00421B67"/>
    <w:rsid w:val="00421FCC"/>
    <w:rsid w:val="00422642"/>
    <w:rsid w:val="00425015"/>
    <w:rsid w:val="00425C7A"/>
    <w:rsid w:val="0042799C"/>
    <w:rsid w:val="004315C8"/>
    <w:rsid w:val="00431621"/>
    <w:rsid w:val="004328E5"/>
    <w:rsid w:val="00437E56"/>
    <w:rsid w:val="004440BC"/>
    <w:rsid w:val="004454C8"/>
    <w:rsid w:val="00446540"/>
    <w:rsid w:val="00446E97"/>
    <w:rsid w:val="004472F4"/>
    <w:rsid w:val="00447C47"/>
    <w:rsid w:val="00447C49"/>
    <w:rsid w:val="004512D6"/>
    <w:rsid w:val="00451B10"/>
    <w:rsid w:val="00457E11"/>
    <w:rsid w:val="0046039D"/>
    <w:rsid w:val="0046403F"/>
    <w:rsid w:val="004642DD"/>
    <w:rsid w:val="00464857"/>
    <w:rsid w:val="00472300"/>
    <w:rsid w:val="00472438"/>
    <w:rsid w:val="0047357F"/>
    <w:rsid w:val="004737C6"/>
    <w:rsid w:val="00476E2A"/>
    <w:rsid w:val="00482C7C"/>
    <w:rsid w:val="004843FA"/>
    <w:rsid w:val="00491790"/>
    <w:rsid w:val="00494583"/>
    <w:rsid w:val="00494BBE"/>
    <w:rsid w:val="00495C3D"/>
    <w:rsid w:val="00496642"/>
    <w:rsid w:val="00496E62"/>
    <w:rsid w:val="00497A1D"/>
    <w:rsid w:val="004A11D4"/>
    <w:rsid w:val="004A1381"/>
    <w:rsid w:val="004A512C"/>
    <w:rsid w:val="004A5757"/>
    <w:rsid w:val="004B21B1"/>
    <w:rsid w:val="004B21EB"/>
    <w:rsid w:val="004B3818"/>
    <w:rsid w:val="004B4037"/>
    <w:rsid w:val="004C0C94"/>
    <w:rsid w:val="004C36DA"/>
    <w:rsid w:val="004C3953"/>
    <w:rsid w:val="004C43AD"/>
    <w:rsid w:val="004C4D35"/>
    <w:rsid w:val="004C73E6"/>
    <w:rsid w:val="004D0B12"/>
    <w:rsid w:val="004D4A71"/>
    <w:rsid w:val="004E143F"/>
    <w:rsid w:val="004E1856"/>
    <w:rsid w:val="004F010C"/>
    <w:rsid w:val="004F225B"/>
    <w:rsid w:val="004F353F"/>
    <w:rsid w:val="004F554D"/>
    <w:rsid w:val="004F6D6F"/>
    <w:rsid w:val="0050256B"/>
    <w:rsid w:val="0050700E"/>
    <w:rsid w:val="00507FA2"/>
    <w:rsid w:val="005154A6"/>
    <w:rsid w:val="00516452"/>
    <w:rsid w:val="00516B5F"/>
    <w:rsid w:val="0052052A"/>
    <w:rsid w:val="00523A92"/>
    <w:rsid w:val="00523D37"/>
    <w:rsid w:val="005258D2"/>
    <w:rsid w:val="005318A8"/>
    <w:rsid w:val="00533BDC"/>
    <w:rsid w:val="0054026C"/>
    <w:rsid w:val="0054037F"/>
    <w:rsid w:val="00540A22"/>
    <w:rsid w:val="00541CC7"/>
    <w:rsid w:val="00544DCC"/>
    <w:rsid w:val="00544F9E"/>
    <w:rsid w:val="00545CEF"/>
    <w:rsid w:val="00545E65"/>
    <w:rsid w:val="00545EFF"/>
    <w:rsid w:val="005460D0"/>
    <w:rsid w:val="00546A6A"/>
    <w:rsid w:val="0055254B"/>
    <w:rsid w:val="00556B12"/>
    <w:rsid w:val="0055781A"/>
    <w:rsid w:val="00563C79"/>
    <w:rsid w:val="0057010B"/>
    <w:rsid w:val="00571CF8"/>
    <w:rsid w:val="00572A7B"/>
    <w:rsid w:val="00575294"/>
    <w:rsid w:val="00576302"/>
    <w:rsid w:val="00580F32"/>
    <w:rsid w:val="00590D8B"/>
    <w:rsid w:val="00590F24"/>
    <w:rsid w:val="005912C1"/>
    <w:rsid w:val="005919A2"/>
    <w:rsid w:val="00594137"/>
    <w:rsid w:val="005A004B"/>
    <w:rsid w:val="005A0815"/>
    <w:rsid w:val="005A1387"/>
    <w:rsid w:val="005A2BED"/>
    <w:rsid w:val="005A3D88"/>
    <w:rsid w:val="005A3E77"/>
    <w:rsid w:val="005A4EC9"/>
    <w:rsid w:val="005A5742"/>
    <w:rsid w:val="005A5CAA"/>
    <w:rsid w:val="005A726F"/>
    <w:rsid w:val="005A7CFB"/>
    <w:rsid w:val="005B5FDA"/>
    <w:rsid w:val="005B60FC"/>
    <w:rsid w:val="005B7AE8"/>
    <w:rsid w:val="005C00E9"/>
    <w:rsid w:val="005C1DBE"/>
    <w:rsid w:val="005C30FC"/>
    <w:rsid w:val="005C5C95"/>
    <w:rsid w:val="005C643C"/>
    <w:rsid w:val="005D0624"/>
    <w:rsid w:val="005D5C3B"/>
    <w:rsid w:val="005D6048"/>
    <w:rsid w:val="005D74A2"/>
    <w:rsid w:val="005D74B1"/>
    <w:rsid w:val="005E07A5"/>
    <w:rsid w:val="005E1BD4"/>
    <w:rsid w:val="005E3576"/>
    <w:rsid w:val="005E5135"/>
    <w:rsid w:val="005E70DA"/>
    <w:rsid w:val="005F0E80"/>
    <w:rsid w:val="005F1323"/>
    <w:rsid w:val="005F4490"/>
    <w:rsid w:val="005F5443"/>
    <w:rsid w:val="005F55CE"/>
    <w:rsid w:val="00600F88"/>
    <w:rsid w:val="00602F75"/>
    <w:rsid w:val="00603ABA"/>
    <w:rsid w:val="00605335"/>
    <w:rsid w:val="00607ED9"/>
    <w:rsid w:val="0061051B"/>
    <w:rsid w:val="00611456"/>
    <w:rsid w:val="00611FC7"/>
    <w:rsid w:val="00613AE1"/>
    <w:rsid w:val="00616B89"/>
    <w:rsid w:val="006270A0"/>
    <w:rsid w:val="00627A18"/>
    <w:rsid w:val="0063050D"/>
    <w:rsid w:val="00631D5F"/>
    <w:rsid w:val="00632554"/>
    <w:rsid w:val="00632A2B"/>
    <w:rsid w:val="00634C8F"/>
    <w:rsid w:val="00637A78"/>
    <w:rsid w:val="00641177"/>
    <w:rsid w:val="006474C0"/>
    <w:rsid w:val="0065145E"/>
    <w:rsid w:val="00654F92"/>
    <w:rsid w:val="00656542"/>
    <w:rsid w:val="006567D7"/>
    <w:rsid w:val="00656920"/>
    <w:rsid w:val="00656A4E"/>
    <w:rsid w:val="00660154"/>
    <w:rsid w:val="0066271F"/>
    <w:rsid w:val="00662798"/>
    <w:rsid w:val="006637DC"/>
    <w:rsid w:val="006642F2"/>
    <w:rsid w:val="00665045"/>
    <w:rsid w:val="006663D8"/>
    <w:rsid w:val="0066720F"/>
    <w:rsid w:val="0067068F"/>
    <w:rsid w:val="00671D37"/>
    <w:rsid w:val="00674868"/>
    <w:rsid w:val="00680623"/>
    <w:rsid w:val="00682560"/>
    <w:rsid w:val="006829C1"/>
    <w:rsid w:val="00683DCE"/>
    <w:rsid w:val="00687A48"/>
    <w:rsid w:val="00687C2C"/>
    <w:rsid w:val="006919A3"/>
    <w:rsid w:val="006946B8"/>
    <w:rsid w:val="006A0BE9"/>
    <w:rsid w:val="006A0FF3"/>
    <w:rsid w:val="006A2E96"/>
    <w:rsid w:val="006A323F"/>
    <w:rsid w:val="006A6B8B"/>
    <w:rsid w:val="006B1D1B"/>
    <w:rsid w:val="006B2455"/>
    <w:rsid w:val="006C17C8"/>
    <w:rsid w:val="006C4AC3"/>
    <w:rsid w:val="006C5BF8"/>
    <w:rsid w:val="006C6E82"/>
    <w:rsid w:val="006C794C"/>
    <w:rsid w:val="006C7C85"/>
    <w:rsid w:val="006D247F"/>
    <w:rsid w:val="006D5905"/>
    <w:rsid w:val="006D5FA7"/>
    <w:rsid w:val="006D7958"/>
    <w:rsid w:val="006E1110"/>
    <w:rsid w:val="006E289D"/>
    <w:rsid w:val="006E6001"/>
    <w:rsid w:val="006E6AE1"/>
    <w:rsid w:val="006F25F1"/>
    <w:rsid w:val="006F3908"/>
    <w:rsid w:val="006F3CD5"/>
    <w:rsid w:val="006F42C9"/>
    <w:rsid w:val="006F682F"/>
    <w:rsid w:val="007003A3"/>
    <w:rsid w:val="00700BA4"/>
    <w:rsid w:val="00701108"/>
    <w:rsid w:val="007026CD"/>
    <w:rsid w:val="007035D8"/>
    <w:rsid w:val="00704DDD"/>
    <w:rsid w:val="00705ACE"/>
    <w:rsid w:val="00707026"/>
    <w:rsid w:val="00707D75"/>
    <w:rsid w:val="00711892"/>
    <w:rsid w:val="0071238B"/>
    <w:rsid w:val="00713725"/>
    <w:rsid w:val="00714E2E"/>
    <w:rsid w:val="00716633"/>
    <w:rsid w:val="00717598"/>
    <w:rsid w:val="00720BFC"/>
    <w:rsid w:val="00721F6F"/>
    <w:rsid w:val="00722605"/>
    <w:rsid w:val="0072417D"/>
    <w:rsid w:val="0074017A"/>
    <w:rsid w:val="007405A9"/>
    <w:rsid w:val="007435F9"/>
    <w:rsid w:val="00743931"/>
    <w:rsid w:val="007442B8"/>
    <w:rsid w:val="0074540A"/>
    <w:rsid w:val="007501B2"/>
    <w:rsid w:val="00750BD1"/>
    <w:rsid w:val="00751BA2"/>
    <w:rsid w:val="007602C9"/>
    <w:rsid w:val="00760D17"/>
    <w:rsid w:val="0076180C"/>
    <w:rsid w:val="00761DF7"/>
    <w:rsid w:val="00762316"/>
    <w:rsid w:val="0076424B"/>
    <w:rsid w:val="0076510A"/>
    <w:rsid w:val="007660C6"/>
    <w:rsid w:val="00766C1F"/>
    <w:rsid w:val="007753AE"/>
    <w:rsid w:val="00775791"/>
    <w:rsid w:val="007765A6"/>
    <w:rsid w:val="00776E56"/>
    <w:rsid w:val="0077703C"/>
    <w:rsid w:val="00780DF5"/>
    <w:rsid w:val="0078146B"/>
    <w:rsid w:val="00781E8D"/>
    <w:rsid w:val="00783807"/>
    <w:rsid w:val="00783835"/>
    <w:rsid w:val="007877BC"/>
    <w:rsid w:val="00792983"/>
    <w:rsid w:val="00792C74"/>
    <w:rsid w:val="007946F6"/>
    <w:rsid w:val="00795296"/>
    <w:rsid w:val="0079667F"/>
    <w:rsid w:val="00796ADE"/>
    <w:rsid w:val="0079738C"/>
    <w:rsid w:val="007A1EB7"/>
    <w:rsid w:val="007A2B3C"/>
    <w:rsid w:val="007A606A"/>
    <w:rsid w:val="007A6BCA"/>
    <w:rsid w:val="007B1911"/>
    <w:rsid w:val="007B194C"/>
    <w:rsid w:val="007B2AAC"/>
    <w:rsid w:val="007B2DCB"/>
    <w:rsid w:val="007B2EA8"/>
    <w:rsid w:val="007B3E43"/>
    <w:rsid w:val="007C214F"/>
    <w:rsid w:val="007C2F2B"/>
    <w:rsid w:val="007C5A5A"/>
    <w:rsid w:val="007C5E6A"/>
    <w:rsid w:val="007C76EE"/>
    <w:rsid w:val="007D0955"/>
    <w:rsid w:val="007D393A"/>
    <w:rsid w:val="007D414F"/>
    <w:rsid w:val="007D7E51"/>
    <w:rsid w:val="007E07E0"/>
    <w:rsid w:val="007E1428"/>
    <w:rsid w:val="007E274B"/>
    <w:rsid w:val="007E5DBB"/>
    <w:rsid w:val="007E7A74"/>
    <w:rsid w:val="007F1265"/>
    <w:rsid w:val="007F1E8D"/>
    <w:rsid w:val="007F290D"/>
    <w:rsid w:val="007F351A"/>
    <w:rsid w:val="007F474B"/>
    <w:rsid w:val="007F6C9C"/>
    <w:rsid w:val="007F74EE"/>
    <w:rsid w:val="007F78F0"/>
    <w:rsid w:val="00801B95"/>
    <w:rsid w:val="0080489E"/>
    <w:rsid w:val="00804F52"/>
    <w:rsid w:val="00805CDD"/>
    <w:rsid w:val="00806816"/>
    <w:rsid w:val="00806DB3"/>
    <w:rsid w:val="00807171"/>
    <w:rsid w:val="00810D31"/>
    <w:rsid w:val="008129D2"/>
    <w:rsid w:val="0081411A"/>
    <w:rsid w:val="00815AE1"/>
    <w:rsid w:val="008174E5"/>
    <w:rsid w:val="00817825"/>
    <w:rsid w:val="008207AA"/>
    <w:rsid w:val="008213B0"/>
    <w:rsid w:val="008228ED"/>
    <w:rsid w:val="0082518F"/>
    <w:rsid w:val="008256F4"/>
    <w:rsid w:val="00826E7D"/>
    <w:rsid w:val="0083366F"/>
    <w:rsid w:val="00836B4A"/>
    <w:rsid w:val="00840FFE"/>
    <w:rsid w:val="00841EC8"/>
    <w:rsid w:val="00843DF0"/>
    <w:rsid w:val="00844383"/>
    <w:rsid w:val="00846CAC"/>
    <w:rsid w:val="0084784C"/>
    <w:rsid w:val="00850902"/>
    <w:rsid w:val="008553B4"/>
    <w:rsid w:val="008558F6"/>
    <w:rsid w:val="00855BE1"/>
    <w:rsid w:val="00856D16"/>
    <w:rsid w:val="008607F1"/>
    <w:rsid w:val="00861DD5"/>
    <w:rsid w:val="00864A22"/>
    <w:rsid w:val="00866326"/>
    <w:rsid w:val="00866843"/>
    <w:rsid w:val="00866B4E"/>
    <w:rsid w:val="008731CC"/>
    <w:rsid w:val="00873E88"/>
    <w:rsid w:val="00875308"/>
    <w:rsid w:val="00877C76"/>
    <w:rsid w:val="00880AA4"/>
    <w:rsid w:val="00881883"/>
    <w:rsid w:val="00882F69"/>
    <w:rsid w:val="00883173"/>
    <w:rsid w:val="00883294"/>
    <w:rsid w:val="00883367"/>
    <w:rsid w:val="008871DF"/>
    <w:rsid w:val="008906F6"/>
    <w:rsid w:val="00890E19"/>
    <w:rsid w:val="00893489"/>
    <w:rsid w:val="00895022"/>
    <w:rsid w:val="008954EC"/>
    <w:rsid w:val="00895D18"/>
    <w:rsid w:val="00897A06"/>
    <w:rsid w:val="008A1AE9"/>
    <w:rsid w:val="008A3EF5"/>
    <w:rsid w:val="008A6110"/>
    <w:rsid w:val="008B2226"/>
    <w:rsid w:val="008B312E"/>
    <w:rsid w:val="008B5393"/>
    <w:rsid w:val="008B770D"/>
    <w:rsid w:val="008C005F"/>
    <w:rsid w:val="008C09DA"/>
    <w:rsid w:val="008C3938"/>
    <w:rsid w:val="008C3C12"/>
    <w:rsid w:val="008C3F4D"/>
    <w:rsid w:val="008C4A66"/>
    <w:rsid w:val="008C56B1"/>
    <w:rsid w:val="008C616A"/>
    <w:rsid w:val="008C62AA"/>
    <w:rsid w:val="008C70AF"/>
    <w:rsid w:val="008CC85B"/>
    <w:rsid w:val="008D1339"/>
    <w:rsid w:val="008D365D"/>
    <w:rsid w:val="008D5B08"/>
    <w:rsid w:val="008D6652"/>
    <w:rsid w:val="008E0B5A"/>
    <w:rsid w:val="008E1370"/>
    <w:rsid w:val="008E462C"/>
    <w:rsid w:val="008E5F71"/>
    <w:rsid w:val="008F02CA"/>
    <w:rsid w:val="008F0344"/>
    <w:rsid w:val="008F1692"/>
    <w:rsid w:val="008F50DC"/>
    <w:rsid w:val="0090084B"/>
    <w:rsid w:val="00904E48"/>
    <w:rsid w:val="009069FB"/>
    <w:rsid w:val="009075DB"/>
    <w:rsid w:val="0091039B"/>
    <w:rsid w:val="00910F2C"/>
    <w:rsid w:val="00911B0E"/>
    <w:rsid w:val="00912619"/>
    <w:rsid w:val="00914C93"/>
    <w:rsid w:val="00915225"/>
    <w:rsid w:val="00917D1B"/>
    <w:rsid w:val="00926DD7"/>
    <w:rsid w:val="00927465"/>
    <w:rsid w:val="009317E3"/>
    <w:rsid w:val="00932A54"/>
    <w:rsid w:val="00935063"/>
    <w:rsid w:val="0093586F"/>
    <w:rsid w:val="009363C8"/>
    <w:rsid w:val="009370D0"/>
    <w:rsid w:val="009405A2"/>
    <w:rsid w:val="009415F5"/>
    <w:rsid w:val="00943394"/>
    <w:rsid w:val="00944664"/>
    <w:rsid w:val="00944B2E"/>
    <w:rsid w:val="00946689"/>
    <w:rsid w:val="0095594F"/>
    <w:rsid w:val="00956173"/>
    <w:rsid w:val="009563BC"/>
    <w:rsid w:val="00960E5D"/>
    <w:rsid w:val="0096225F"/>
    <w:rsid w:val="00966CEC"/>
    <w:rsid w:val="00972838"/>
    <w:rsid w:val="00975800"/>
    <w:rsid w:val="00975A0A"/>
    <w:rsid w:val="009840E4"/>
    <w:rsid w:val="0098422D"/>
    <w:rsid w:val="00984C57"/>
    <w:rsid w:val="0098524D"/>
    <w:rsid w:val="009869D0"/>
    <w:rsid w:val="009871FB"/>
    <w:rsid w:val="00987C03"/>
    <w:rsid w:val="00987F19"/>
    <w:rsid w:val="0099275C"/>
    <w:rsid w:val="00993628"/>
    <w:rsid w:val="00993727"/>
    <w:rsid w:val="00993C6B"/>
    <w:rsid w:val="00994965"/>
    <w:rsid w:val="00995492"/>
    <w:rsid w:val="009A08A1"/>
    <w:rsid w:val="009A1A96"/>
    <w:rsid w:val="009A262C"/>
    <w:rsid w:val="009B1638"/>
    <w:rsid w:val="009B1ACC"/>
    <w:rsid w:val="009B1E9A"/>
    <w:rsid w:val="009B40D8"/>
    <w:rsid w:val="009C0030"/>
    <w:rsid w:val="009C2905"/>
    <w:rsid w:val="009C75D0"/>
    <w:rsid w:val="009D1078"/>
    <w:rsid w:val="009D301C"/>
    <w:rsid w:val="009D5066"/>
    <w:rsid w:val="009D7334"/>
    <w:rsid w:val="009D76B6"/>
    <w:rsid w:val="009D7DD1"/>
    <w:rsid w:val="009E1036"/>
    <w:rsid w:val="009E207B"/>
    <w:rsid w:val="009E3CE0"/>
    <w:rsid w:val="009E4D49"/>
    <w:rsid w:val="009F1D5B"/>
    <w:rsid w:val="009F458C"/>
    <w:rsid w:val="009F46A6"/>
    <w:rsid w:val="009F6169"/>
    <w:rsid w:val="00A009AA"/>
    <w:rsid w:val="00A01556"/>
    <w:rsid w:val="00A01D11"/>
    <w:rsid w:val="00A037DE"/>
    <w:rsid w:val="00A03CBC"/>
    <w:rsid w:val="00A03D78"/>
    <w:rsid w:val="00A04345"/>
    <w:rsid w:val="00A071E7"/>
    <w:rsid w:val="00A125ED"/>
    <w:rsid w:val="00A12DB0"/>
    <w:rsid w:val="00A206C8"/>
    <w:rsid w:val="00A252D8"/>
    <w:rsid w:val="00A25BB8"/>
    <w:rsid w:val="00A27F88"/>
    <w:rsid w:val="00A30449"/>
    <w:rsid w:val="00A308D8"/>
    <w:rsid w:val="00A376B8"/>
    <w:rsid w:val="00A37813"/>
    <w:rsid w:val="00A37B85"/>
    <w:rsid w:val="00A40B93"/>
    <w:rsid w:val="00A4389E"/>
    <w:rsid w:val="00A44225"/>
    <w:rsid w:val="00A4736D"/>
    <w:rsid w:val="00A47B7C"/>
    <w:rsid w:val="00A50783"/>
    <w:rsid w:val="00A50907"/>
    <w:rsid w:val="00A528F2"/>
    <w:rsid w:val="00A5353B"/>
    <w:rsid w:val="00A55E77"/>
    <w:rsid w:val="00A5786A"/>
    <w:rsid w:val="00A611B7"/>
    <w:rsid w:val="00A62A55"/>
    <w:rsid w:val="00A63EAA"/>
    <w:rsid w:val="00A648B3"/>
    <w:rsid w:val="00A6705A"/>
    <w:rsid w:val="00A67109"/>
    <w:rsid w:val="00A70288"/>
    <w:rsid w:val="00A706EB"/>
    <w:rsid w:val="00A70D25"/>
    <w:rsid w:val="00A74A00"/>
    <w:rsid w:val="00A82E01"/>
    <w:rsid w:val="00A85236"/>
    <w:rsid w:val="00A905A8"/>
    <w:rsid w:val="00A907F4"/>
    <w:rsid w:val="00A90ABD"/>
    <w:rsid w:val="00A950CF"/>
    <w:rsid w:val="00A95FDC"/>
    <w:rsid w:val="00AA04AD"/>
    <w:rsid w:val="00AA0A49"/>
    <w:rsid w:val="00AA63FC"/>
    <w:rsid w:val="00AA648E"/>
    <w:rsid w:val="00AA6751"/>
    <w:rsid w:val="00AA750E"/>
    <w:rsid w:val="00AB2DFB"/>
    <w:rsid w:val="00AC0038"/>
    <w:rsid w:val="00AC286A"/>
    <w:rsid w:val="00AC2ADE"/>
    <w:rsid w:val="00AC3C68"/>
    <w:rsid w:val="00AC4A42"/>
    <w:rsid w:val="00AC7A38"/>
    <w:rsid w:val="00AD0AB0"/>
    <w:rsid w:val="00AD24A4"/>
    <w:rsid w:val="00AD4F0A"/>
    <w:rsid w:val="00AD5513"/>
    <w:rsid w:val="00AD6AB4"/>
    <w:rsid w:val="00AD740C"/>
    <w:rsid w:val="00AD792C"/>
    <w:rsid w:val="00AE168B"/>
    <w:rsid w:val="00AE391E"/>
    <w:rsid w:val="00AE76C5"/>
    <w:rsid w:val="00AE7CDE"/>
    <w:rsid w:val="00AF0F1C"/>
    <w:rsid w:val="00AF0F3B"/>
    <w:rsid w:val="00AF218B"/>
    <w:rsid w:val="00AF4DAA"/>
    <w:rsid w:val="00AF4DD9"/>
    <w:rsid w:val="00AF5B0F"/>
    <w:rsid w:val="00B0000F"/>
    <w:rsid w:val="00B00998"/>
    <w:rsid w:val="00B00A7F"/>
    <w:rsid w:val="00B03A4B"/>
    <w:rsid w:val="00B071E4"/>
    <w:rsid w:val="00B0733A"/>
    <w:rsid w:val="00B13575"/>
    <w:rsid w:val="00B13C0D"/>
    <w:rsid w:val="00B15DF5"/>
    <w:rsid w:val="00B15EDF"/>
    <w:rsid w:val="00B1616C"/>
    <w:rsid w:val="00B21446"/>
    <w:rsid w:val="00B23B5A"/>
    <w:rsid w:val="00B2483D"/>
    <w:rsid w:val="00B30FBD"/>
    <w:rsid w:val="00B32F09"/>
    <w:rsid w:val="00B33795"/>
    <w:rsid w:val="00B3414D"/>
    <w:rsid w:val="00B354B0"/>
    <w:rsid w:val="00B354E2"/>
    <w:rsid w:val="00B42166"/>
    <w:rsid w:val="00B44956"/>
    <w:rsid w:val="00B468EF"/>
    <w:rsid w:val="00B47F81"/>
    <w:rsid w:val="00B50355"/>
    <w:rsid w:val="00B518D3"/>
    <w:rsid w:val="00B52470"/>
    <w:rsid w:val="00B565B3"/>
    <w:rsid w:val="00B577CA"/>
    <w:rsid w:val="00B57DA8"/>
    <w:rsid w:val="00B65324"/>
    <w:rsid w:val="00B662F1"/>
    <w:rsid w:val="00B67997"/>
    <w:rsid w:val="00B71B8D"/>
    <w:rsid w:val="00B73B72"/>
    <w:rsid w:val="00B75667"/>
    <w:rsid w:val="00B774DA"/>
    <w:rsid w:val="00B80C0B"/>
    <w:rsid w:val="00B822DD"/>
    <w:rsid w:val="00B823D9"/>
    <w:rsid w:val="00B82947"/>
    <w:rsid w:val="00B82C0B"/>
    <w:rsid w:val="00B82CC1"/>
    <w:rsid w:val="00B961B4"/>
    <w:rsid w:val="00B96949"/>
    <w:rsid w:val="00BA144B"/>
    <w:rsid w:val="00BA5CFF"/>
    <w:rsid w:val="00BA63BE"/>
    <w:rsid w:val="00BA7983"/>
    <w:rsid w:val="00BB024D"/>
    <w:rsid w:val="00BB2689"/>
    <w:rsid w:val="00BB4A1A"/>
    <w:rsid w:val="00BB6F1F"/>
    <w:rsid w:val="00BC1F71"/>
    <w:rsid w:val="00BC355C"/>
    <w:rsid w:val="00BC4542"/>
    <w:rsid w:val="00BC4733"/>
    <w:rsid w:val="00BD0DA5"/>
    <w:rsid w:val="00BD17CD"/>
    <w:rsid w:val="00BD2FAB"/>
    <w:rsid w:val="00BD5C48"/>
    <w:rsid w:val="00BD60E0"/>
    <w:rsid w:val="00BE115E"/>
    <w:rsid w:val="00BE1E6D"/>
    <w:rsid w:val="00BE1FE0"/>
    <w:rsid w:val="00BE3048"/>
    <w:rsid w:val="00BE44CD"/>
    <w:rsid w:val="00BE6D53"/>
    <w:rsid w:val="00BF005D"/>
    <w:rsid w:val="00BF0676"/>
    <w:rsid w:val="00BF09D2"/>
    <w:rsid w:val="00BF1697"/>
    <w:rsid w:val="00BF3830"/>
    <w:rsid w:val="00BF419A"/>
    <w:rsid w:val="00BF450D"/>
    <w:rsid w:val="00C07831"/>
    <w:rsid w:val="00C10790"/>
    <w:rsid w:val="00C11E74"/>
    <w:rsid w:val="00C146A4"/>
    <w:rsid w:val="00C14AD0"/>
    <w:rsid w:val="00C14BB0"/>
    <w:rsid w:val="00C1635E"/>
    <w:rsid w:val="00C20049"/>
    <w:rsid w:val="00C2243D"/>
    <w:rsid w:val="00C227A9"/>
    <w:rsid w:val="00C27CBF"/>
    <w:rsid w:val="00C30C38"/>
    <w:rsid w:val="00C32CB2"/>
    <w:rsid w:val="00C34C23"/>
    <w:rsid w:val="00C37C35"/>
    <w:rsid w:val="00C40605"/>
    <w:rsid w:val="00C40B74"/>
    <w:rsid w:val="00C4243C"/>
    <w:rsid w:val="00C42A08"/>
    <w:rsid w:val="00C50BED"/>
    <w:rsid w:val="00C523D3"/>
    <w:rsid w:val="00C538E3"/>
    <w:rsid w:val="00C543F7"/>
    <w:rsid w:val="00C558A8"/>
    <w:rsid w:val="00C56144"/>
    <w:rsid w:val="00C56F0D"/>
    <w:rsid w:val="00C70AE2"/>
    <w:rsid w:val="00C7164B"/>
    <w:rsid w:val="00C736CA"/>
    <w:rsid w:val="00C7397F"/>
    <w:rsid w:val="00C756B0"/>
    <w:rsid w:val="00C757D4"/>
    <w:rsid w:val="00C76F8F"/>
    <w:rsid w:val="00C8000C"/>
    <w:rsid w:val="00C80FF7"/>
    <w:rsid w:val="00C82376"/>
    <w:rsid w:val="00C82A26"/>
    <w:rsid w:val="00C835C1"/>
    <w:rsid w:val="00C910A7"/>
    <w:rsid w:val="00C9270F"/>
    <w:rsid w:val="00C93F48"/>
    <w:rsid w:val="00CA036C"/>
    <w:rsid w:val="00CA246E"/>
    <w:rsid w:val="00CA436F"/>
    <w:rsid w:val="00CA43CC"/>
    <w:rsid w:val="00CA48C8"/>
    <w:rsid w:val="00CA4FDE"/>
    <w:rsid w:val="00CA52CE"/>
    <w:rsid w:val="00CB4992"/>
    <w:rsid w:val="00CB624B"/>
    <w:rsid w:val="00CB7C3E"/>
    <w:rsid w:val="00CC439B"/>
    <w:rsid w:val="00CC695A"/>
    <w:rsid w:val="00CD1827"/>
    <w:rsid w:val="00CD3CA4"/>
    <w:rsid w:val="00CD45F6"/>
    <w:rsid w:val="00CD4DBE"/>
    <w:rsid w:val="00CD56DA"/>
    <w:rsid w:val="00CD72F3"/>
    <w:rsid w:val="00CD7D38"/>
    <w:rsid w:val="00CE0A52"/>
    <w:rsid w:val="00CE0FA3"/>
    <w:rsid w:val="00CE1BF3"/>
    <w:rsid w:val="00CE1FE2"/>
    <w:rsid w:val="00CE1FFB"/>
    <w:rsid w:val="00D00D49"/>
    <w:rsid w:val="00D029D1"/>
    <w:rsid w:val="00D07155"/>
    <w:rsid w:val="00D128C0"/>
    <w:rsid w:val="00D15111"/>
    <w:rsid w:val="00D16772"/>
    <w:rsid w:val="00D31BDF"/>
    <w:rsid w:val="00D331B0"/>
    <w:rsid w:val="00D342F4"/>
    <w:rsid w:val="00D4058E"/>
    <w:rsid w:val="00D42F59"/>
    <w:rsid w:val="00D45720"/>
    <w:rsid w:val="00D45A24"/>
    <w:rsid w:val="00D53FE9"/>
    <w:rsid w:val="00D557E6"/>
    <w:rsid w:val="00D612A6"/>
    <w:rsid w:val="00D61BB2"/>
    <w:rsid w:val="00D62F7F"/>
    <w:rsid w:val="00D63D97"/>
    <w:rsid w:val="00D73E40"/>
    <w:rsid w:val="00D74C04"/>
    <w:rsid w:val="00D75090"/>
    <w:rsid w:val="00D76251"/>
    <w:rsid w:val="00D77326"/>
    <w:rsid w:val="00D7748E"/>
    <w:rsid w:val="00D81017"/>
    <w:rsid w:val="00D81892"/>
    <w:rsid w:val="00D81E74"/>
    <w:rsid w:val="00D81FD1"/>
    <w:rsid w:val="00D82D06"/>
    <w:rsid w:val="00D8530C"/>
    <w:rsid w:val="00D86F57"/>
    <w:rsid w:val="00D97187"/>
    <w:rsid w:val="00D974D7"/>
    <w:rsid w:val="00DA1E73"/>
    <w:rsid w:val="00DA27CD"/>
    <w:rsid w:val="00DA2E9B"/>
    <w:rsid w:val="00DA403D"/>
    <w:rsid w:val="00DA45CB"/>
    <w:rsid w:val="00DA4D69"/>
    <w:rsid w:val="00DA547A"/>
    <w:rsid w:val="00DA64EF"/>
    <w:rsid w:val="00DA76B5"/>
    <w:rsid w:val="00DA7A4F"/>
    <w:rsid w:val="00DB2645"/>
    <w:rsid w:val="00DB31C4"/>
    <w:rsid w:val="00DB509D"/>
    <w:rsid w:val="00DB75C2"/>
    <w:rsid w:val="00DC1775"/>
    <w:rsid w:val="00DC2A90"/>
    <w:rsid w:val="00DC4BFF"/>
    <w:rsid w:val="00DC5385"/>
    <w:rsid w:val="00DC5566"/>
    <w:rsid w:val="00DC72D5"/>
    <w:rsid w:val="00DD0942"/>
    <w:rsid w:val="00DD2F6B"/>
    <w:rsid w:val="00DD505C"/>
    <w:rsid w:val="00DD6F58"/>
    <w:rsid w:val="00DD7EE6"/>
    <w:rsid w:val="00DE05DD"/>
    <w:rsid w:val="00DE0638"/>
    <w:rsid w:val="00DE0C3E"/>
    <w:rsid w:val="00DE1582"/>
    <w:rsid w:val="00DE5D9C"/>
    <w:rsid w:val="00DE68B6"/>
    <w:rsid w:val="00DE748D"/>
    <w:rsid w:val="00DE7B1A"/>
    <w:rsid w:val="00DF2017"/>
    <w:rsid w:val="00DF312B"/>
    <w:rsid w:val="00DF412C"/>
    <w:rsid w:val="00DF41BC"/>
    <w:rsid w:val="00DF5069"/>
    <w:rsid w:val="00DF695E"/>
    <w:rsid w:val="00DF78CA"/>
    <w:rsid w:val="00E00029"/>
    <w:rsid w:val="00E0081F"/>
    <w:rsid w:val="00E021B5"/>
    <w:rsid w:val="00E076BC"/>
    <w:rsid w:val="00E1045A"/>
    <w:rsid w:val="00E10E1E"/>
    <w:rsid w:val="00E12228"/>
    <w:rsid w:val="00E1317B"/>
    <w:rsid w:val="00E14B68"/>
    <w:rsid w:val="00E15229"/>
    <w:rsid w:val="00E15DAA"/>
    <w:rsid w:val="00E16B62"/>
    <w:rsid w:val="00E1752A"/>
    <w:rsid w:val="00E203BB"/>
    <w:rsid w:val="00E2304E"/>
    <w:rsid w:val="00E263E3"/>
    <w:rsid w:val="00E30628"/>
    <w:rsid w:val="00E30D2A"/>
    <w:rsid w:val="00E32D38"/>
    <w:rsid w:val="00E34436"/>
    <w:rsid w:val="00E35BC2"/>
    <w:rsid w:val="00E36325"/>
    <w:rsid w:val="00E364FC"/>
    <w:rsid w:val="00E42639"/>
    <w:rsid w:val="00E42F32"/>
    <w:rsid w:val="00E44605"/>
    <w:rsid w:val="00E47083"/>
    <w:rsid w:val="00E5004C"/>
    <w:rsid w:val="00E51F77"/>
    <w:rsid w:val="00E52EFD"/>
    <w:rsid w:val="00E5363F"/>
    <w:rsid w:val="00E55055"/>
    <w:rsid w:val="00E5506F"/>
    <w:rsid w:val="00E618A7"/>
    <w:rsid w:val="00E63F0E"/>
    <w:rsid w:val="00E67173"/>
    <w:rsid w:val="00E672FB"/>
    <w:rsid w:val="00E677E2"/>
    <w:rsid w:val="00E70388"/>
    <w:rsid w:val="00E77B93"/>
    <w:rsid w:val="00E77D61"/>
    <w:rsid w:val="00E815C6"/>
    <w:rsid w:val="00E842BB"/>
    <w:rsid w:val="00E85FEF"/>
    <w:rsid w:val="00E86E7E"/>
    <w:rsid w:val="00E92417"/>
    <w:rsid w:val="00E962BB"/>
    <w:rsid w:val="00EA2C02"/>
    <w:rsid w:val="00EA34D0"/>
    <w:rsid w:val="00EA35D9"/>
    <w:rsid w:val="00EA695E"/>
    <w:rsid w:val="00EA6A7E"/>
    <w:rsid w:val="00EA7CAD"/>
    <w:rsid w:val="00EB1606"/>
    <w:rsid w:val="00EB2897"/>
    <w:rsid w:val="00EB3533"/>
    <w:rsid w:val="00EB3694"/>
    <w:rsid w:val="00EB4384"/>
    <w:rsid w:val="00EB61AF"/>
    <w:rsid w:val="00EB7BA3"/>
    <w:rsid w:val="00EC20DA"/>
    <w:rsid w:val="00EC21BE"/>
    <w:rsid w:val="00EC3C52"/>
    <w:rsid w:val="00EC5117"/>
    <w:rsid w:val="00EC652A"/>
    <w:rsid w:val="00EC6EBA"/>
    <w:rsid w:val="00EC78F8"/>
    <w:rsid w:val="00ED0DCA"/>
    <w:rsid w:val="00ED2289"/>
    <w:rsid w:val="00ED5B40"/>
    <w:rsid w:val="00ED5E01"/>
    <w:rsid w:val="00ED5FC9"/>
    <w:rsid w:val="00ED779A"/>
    <w:rsid w:val="00EE02D6"/>
    <w:rsid w:val="00EE2DA6"/>
    <w:rsid w:val="00EE2F1D"/>
    <w:rsid w:val="00EE3EBA"/>
    <w:rsid w:val="00EE79D1"/>
    <w:rsid w:val="00EF07B0"/>
    <w:rsid w:val="00EF0BD3"/>
    <w:rsid w:val="00EF1932"/>
    <w:rsid w:val="00EF257A"/>
    <w:rsid w:val="00EF267A"/>
    <w:rsid w:val="00EF2754"/>
    <w:rsid w:val="00EF57CB"/>
    <w:rsid w:val="00EF7812"/>
    <w:rsid w:val="00EF7EA9"/>
    <w:rsid w:val="00F009D4"/>
    <w:rsid w:val="00F015E6"/>
    <w:rsid w:val="00F03697"/>
    <w:rsid w:val="00F037C8"/>
    <w:rsid w:val="00F04555"/>
    <w:rsid w:val="00F072B0"/>
    <w:rsid w:val="00F16462"/>
    <w:rsid w:val="00F16F86"/>
    <w:rsid w:val="00F21088"/>
    <w:rsid w:val="00F233D4"/>
    <w:rsid w:val="00F27571"/>
    <w:rsid w:val="00F27967"/>
    <w:rsid w:val="00F30D91"/>
    <w:rsid w:val="00F30FA0"/>
    <w:rsid w:val="00F36134"/>
    <w:rsid w:val="00F40D76"/>
    <w:rsid w:val="00F43EBC"/>
    <w:rsid w:val="00F45019"/>
    <w:rsid w:val="00F45CCF"/>
    <w:rsid w:val="00F519E8"/>
    <w:rsid w:val="00F55FEC"/>
    <w:rsid w:val="00F56291"/>
    <w:rsid w:val="00F57638"/>
    <w:rsid w:val="00F649E3"/>
    <w:rsid w:val="00F65397"/>
    <w:rsid w:val="00F6B4AB"/>
    <w:rsid w:val="00F70B15"/>
    <w:rsid w:val="00F72CFA"/>
    <w:rsid w:val="00F73839"/>
    <w:rsid w:val="00F74F1A"/>
    <w:rsid w:val="00F7787E"/>
    <w:rsid w:val="00F81327"/>
    <w:rsid w:val="00F84664"/>
    <w:rsid w:val="00F85FB0"/>
    <w:rsid w:val="00F86DC4"/>
    <w:rsid w:val="00F91932"/>
    <w:rsid w:val="00F91EE1"/>
    <w:rsid w:val="00F9746F"/>
    <w:rsid w:val="00FA0402"/>
    <w:rsid w:val="00FA0C35"/>
    <w:rsid w:val="00FA0D17"/>
    <w:rsid w:val="00FA28C7"/>
    <w:rsid w:val="00FA4EEB"/>
    <w:rsid w:val="00FA505E"/>
    <w:rsid w:val="00FA50B2"/>
    <w:rsid w:val="00FA61A6"/>
    <w:rsid w:val="00FA6771"/>
    <w:rsid w:val="00FA67C8"/>
    <w:rsid w:val="00FA7338"/>
    <w:rsid w:val="00FA7AD9"/>
    <w:rsid w:val="00FA7DAF"/>
    <w:rsid w:val="00FB1007"/>
    <w:rsid w:val="00FB5903"/>
    <w:rsid w:val="00FB7052"/>
    <w:rsid w:val="00FB7B5D"/>
    <w:rsid w:val="00FC1FC4"/>
    <w:rsid w:val="00FD3A4B"/>
    <w:rsid w:val="00FD69A5"/>
    <w:rsid w:val="00FE09F0"/>
    <w:rsid w:val="00FE2778"/>
    <w:rsid w:val="00FE3D40"/>
    <w:rsid w:val="00FE6034"/>
    <w:rsid w:val="00FF04D0"/>
    <w:rsid w:val="00FF3439"/>
    <w:rsid w:val="00FF3D51"/>
    <w:rsid w:val="00FF44DE"/>
    <w:rsid w:val="00FF4A72"/>
    <w:rsid w:val="00FF4ABA"/>
    <w:rsid w:val="011E63F8"/>
    <w:rsid w:val="011F56E2"/>
    <w:rsid w:val="013B5C6A"/>
    <w:rsid w:val="0159FCEB"/>
    <w:rsid w:val="019AA8B0"/>
    <w:rsid w:val="01F76D55"/>
    <w:rsid w:val="02106083"/>
    <w:rsid w:val="0290F513"/>
    <w:rsid w:val="02A893E0"/>
    <w:rsid w:val="03B76E39"/>
    <w:rsid w:val="0488CFF3"/>
    <w:rsid w:val="0512CB21"/>
    <w:rsid w:val="0548D2D2"/>
    <w:rsid w:val="05D4200E"/>
    <w:rsid w:val="05E034A2"/>
    <w:rsid w:val="0601688E"/>
    <w:rsid w:val="0642CF1A"/>
    <w:rsid w:val="0689E80F"/>
    <w:rsid w:val="06ABC647"/>
    <w:rsid w:val="0714282C"/>
    <w:rsid w:val="0731A905"/>
    <w:rsid w:val="07A08C48"/>
    <w:rsid w:val="085968F7"/>
    <w:rsid w:val="088ADF5C"/>
    <w:rsid w:val="08CFC671"/>
    <w:rsid w:val="08FE5A8F"/>
    <w:rsid w:val="09E76552"/>
    <w:rsid w:val="0A1E2ED4"/>
    <w:rsid w:val="0A687C20"/>
    <w:rsid w:val="0AAC1DE1"/>
    <w:rsid w:val="0AD62CE2"/>
    <w:rsid w:val="0AF13E6C"/>
    <w:rsid w:val="0B79DE56"/>
    <w:rsid w:val="0B7B6E2C"/>
    <w:rsid w:val="0B8D9AB4"/>
    <w:rsid w:val="0BFD3835"/>
    <w:rsid w:val="0C2D1F7C"/>
    <w:rsid w:val="0CC91AB4"/>
    <w:rsid w:val="0CF7E936"/>
    <w:rsid w:val="0D5A0A6D"/>
    <w:rsid w:val="0D6CEC2B"/>
    <w:rsid w:val="0D90BA86"/>
    <w:rsid w:val="0DD454CC"/>
    <w:rsid w:val="0F095D08"/>
    <w:rsid w:val="0FB1F032"/>
    <w:rsid w:val="0FEDE3D3"/>
    <w:rsid w:val="0FF9DC10"/>
    <w:rsid w:val="109113B7"/>
    <w:rsid w:val="11058FE8"/>
    <w:rsid w:val="111870E4"/>
    <w:rsid w:val="112C5232"/>
    <w:rsid w:val="11B8454D"/>
    <w:rsid w:val="120F2258"/>
    <w:rsid w:val="1213BBBB"/>
    <w:rsid w:val="12163F16"/>
    <w:rsid w:val="12474502"/>
    <w:rsid w:val="12CBD60B"/>
    <w:rsid w:val="132D2C0C"/>
    <w:rsid w:val="134A9DC6"/>
    <w:rsid w:val="136DEF2C"/>
    <w:rsid w:val="13D376EE"/>
    <w:rsid w:val="13E6E35D"/>
    <w:rsid w:val="14175E5B"/>
    <w:rsid w:val="14FB473D"/>
    <w:rsid w:val="1501995A"/>
    <w:rsid w:val="15309F22"/>
    <w:rsid w:val="153E70E2"/>
    <w:rsid w:val="156F7EEA"/>
    <w:rsid w:val="159E5E61"/>
    <w:rsid w:val="15B156E5"/>
    <w:rsid w:val="160702A2"/>
    <w:rsid w:val="164DE16F"/>
    <w:rsid w:val="16A12311"/>
    <w:rsid w:val="16A4C5A5"/>
    <w:rsid w:val="16B73BE6"/>
    <w:rsid w:val="16CCE657"/>
    <w:rsid w:val="16F941A7"/>
    <w:rsid w:val="1794C667"/>
    <w:rsid w:val="1799B71C"/>
    <w:rsid w:val="185DD6EB"/>
    <w:rsid w:val="187AED37"/>
    <w:rsid w:val="191B49C4"/>
    <w:rsid w:val="196E1C50"/>
    <w:rsid w:val="199DC967"/>
    <w:rsid w:val="19C2F640"/>
    <w:rsid w:val="1A16BD98"/>
    <w:rsid w:val="1A6FF08C"/>
    <w:rsid w:val="1A903C4B"/>
    <w:rsid w:val="1B279964"/>
    <w:rsid w:val="1BB6049E"/>
    <w:rsid w:val="1BF166A3"/>
    <w:rsid w:val="1C00F238"/>
    <w:rsid w:val="1C12FB75"/>
    <w:rsid w:val="1C4578ED"/>
    <w:rsid w:val="1C52EA86"/>
    <w:rsid w:val="1C88EB56"/>
    <w:rsid w:val="1C9DC37B"/>
    <w:rsid w:val="1CF5D888"/>
    <w:rsid w:val="1D7D17AC"/>
    <w:rsid w:val="1DF72244"/>
    <w:rsid w:val="1DFE5D88"/>
    <w:rsid w:val="1E017128"/>
    <w:rsid w:val="1E19F201"/>
    <w:rsid w:val="1E1B3D26"/>
    <w:rsid w:val="1E2E6EAA"/>
    <w:rsid w:val="1E6E2B89"/>
    <w:rsid w:val="1E8BCF8B"/>
    <w:rsid w:val="1F37A145"/>
    <w:rsid w:val="1F3E58EF"/>
    <w:rsid w:val="1F7CA9EB"/>
    <w:rsid w:val="201B1E94"/>
    <w:rsid w:val="202A3BF8"/>
    <w:rsid w:val="2041C322"/>
    <w:rsid w:val="2085FF1C"/>
    <w:rsid w:val="20B29A55"/>
    <w:rsid w:val="2101C9A1"/>
    <w:rsid w:val="2145E653"/>
    <w:rsid w:val="214D6E29"/>
    <w:rsid w:val="21AC354B"/>
    <w:rsid w:val="21B1DB8D"/>
    <w:rsid w:val="21C5E609"/>
    <w:rsid w:val="220C1DC5"/>
    <w:rsid w:val="2237F32E"/>
    <w:rsid w:val="22567E9B"/>
    <w:rsid w:val="226ECBDC"/>
    <w:rsid w:val="2291EC86"/>
    <w:rsid w:val="22C0B21C"/>
    <w:rsid w:val="22D2EA0D"/>
    <w:rsid w:val="22FE2127"/>
    <w:rsid w:val="23543752"/>
    <w:rsid w:val="23E09DB0"/>
    <w:rsid w:val="23ED8364"/>
    <w:rsid w:val="24042640"/>
    <w:rsid w:val="245F70FE"/>
    <w:rsid w:val="24B876BA"/>
    <w:rsid w:val="24E59993"/>
    <w:rsid w:val="2542C93F"/>
    <w:rsid w:val="258EE36B"/>
    <w:rsid w:val="25A73AA8"/>
    <w:rsid w:val="25C38BD4"/>
    <w:rsid w:val="26096B33"/>
    <w:rsid w:val="2650A31C"/>
    <w:rsid w:val="266E6A9C"/>
    <w:rsid w:val="27439DE8"/>
    <w:rsid w:val="278C9B5B"/>
    <w:rsid w:val="278E7EBE"/>
    <w:rsid w:val="27AE47BB"/>
    <w:rsid w:val="27C28282"/>
    <w:rsid w:val="28306975"/>
    <w:rsid w:val="28412D1F"/>
    <w:rsid w:val="28680DFB"/>
    <w:rsid w:val="28CA0635"/>
    <w:rsid w:val="28CA41D8"/>
    <w:rsid w:val="28D4C9AC"/>
    <w:rsid w:val="29CC39D6"/>
    <w:rsid w:val="2A580DE4"/>
    <w:rsid w:val="2ADEF13A"/>
    <w:rsid w:val="2B012FFA"/>
    <w:rsid w:val="2B40FCE5"/>
    <w:rsid w:val="2B86953A"/>
    <w:rsid w:val="2BC132B8"/>
    <w:rsid w:val="2BEEA074"/>
    <w:rsid w:val="2C090B7B"/>
    <w:rsid w:val="2C1DA545"/>
    <w:rsid w:val="2C500178"/>
    <w:rsid w:val="2C9C4C99"/>
    <w:rsid w:val="2CDF1687"/>
    <w:rsid w:val="2CF66FD6"/>
    <w:rsid w:val="2D530528"/>
    <w:rsid w:val="2DD68B54"/>
    <w:rsid w:val="2E13D64C"/>
    <w:rsid w:val="2E6B782C"/>
    <w:rsid w:val="2E9CE455"/>
    <w:rsid w:val="2ECC7B81"/>
    <w:rsid w:val="2F1803F1"/>
    <w:rsid w:val="2F4FF886"/>
    <w:rsid w:val="2F5F194E"/>
    <w:rsid w:val="2FF41578"/>
    <w:rsid w:val="2FF4BB8B"/>
    <w:rsid w:val="305F2FB4"/>
    <w:rsid w:val="30DDB082"/>
    <w:rsid w:val="315726FB"/>
    <w:rsid w:val="31A4CDF8"/>
    <w:rsid w:val="31CD66A7"/>
    <w:rsid w:val="31D72AF8"/>
    <w:rsid w:val="32154EEB"/>
    <w:rsid w:val="326306A0"/>
    <w:rsid w:val="3303C8D0"/>
    <w:rsid w:val="332FFD04"/>
    <w:rsid w:val="3332CA23"/>
    <w:rsid w:val="3333C642"/>
    <w:rsid w:val="3334468E"/>
    <w:rsid w:val="334FC4FE"/>
    <w:rsid w:val="3360F21C"/>
    <w:rsid w:val="3372FB59"/>
    <w:rsid w:val="33B278E1"/>
    <w:rsid w:val="3478F4A3"/>
    <w:rsid w:val="348ECEB9"/>
    <w:rsid w:val="34D3649D"/>
    <w:rsid w:val="34FD5797"/>
    <w:rsid w:val="352B0A2B"/>
    <w:rsid w:val="35782765"/>
    <w:rsid w:val="360E0769"/>
    <w:rsid w:val="361B5B26"/>
    <w:rsid w:val="368C595A"/>
    <w:rsid w:val="36A278A2"/>
    <w:rsid w:val="36CC0845"/>
    <w:rsid w:val="36CFB445"/>
    <w:rsid w:val="36EA8B2C"/>
    <w:rsid w:val="36F87C10"/>
    <w:rsid w:val="375A0ECB"/>
    <w:rsid w:val="37AF6770"/>
    <w:rsid w:val="3804A7AF"/>
    <w:rsid w:val="38140275"/>
    <w:rsid w:val="382E58C7"/>
    <w:rsid w:val="38709811"/>
    <w:rsid w:val="387700C7"/>
    <w:rsid w:val="38C7A2E7"/>
    <w:rsid w:val="395C96D7"/>
    <w:rsid w:val="39D94483"/>
    <w:rsid w:val="39E23CDD"/>
    <w:rsid w:val="39F6452F"/>
    <w:rsid w:val="3A30CC1A"/>
    <w:rsid w:val="3A34F2A9"/>
    <w:rsid w:val="3A4D15DF"/>
    <w:rsid w:val="3A80C3AE"/>
    <w:rsid w:val="3AB32105"/>
    <w:rsid w:val="3AD6853A"/>
    <w:rsid w:val="3B107FFE"/>
    <w:rsid w:val="3BE0A4CE"/>
    <w:rsid w:val="3C18DB45"/>
    <w:rsid w:val="3C57AB16"/>
    <w:rsid w:val="3C5C9FC6"/>
    <w:rsid w:val="3C775F38"/>
    <w:rsid w:val="3CFAC512"/>
    <w:rsid w:val="3D0E31CF"/>
    <w:rsid w:val="3D46DA82"/>
    <w:rsid w:val="3D584EBC"/>
    <w:rsid w:val="3DCBD032"/>
    <w:rsid w:val="3E19660B"/>
    <w:rsid w:val="3E6ADAB7"/>
    <w:rsid w:val="3F0AB132"/>
    <w:rsid w:val="3F16E4CA"/>
    <w:rsid w:val="3F4032B7"/>
    <w:rsid w:val="3FAF215C"/>
    <w:rsid w:val="3FE320B9"/>
    <w:rsid w:val="4038C63E"/>
    <w:rsid w:val="40859E81"/>
    <w:rsid w:val="4085B8A1"/>
    <w:rsid w:val="40E2B0EB"/>
    <w:rsid w:val="4110237B"/>
    <w:rsid w:val="41374682"/>
    <w:rsid w:val="4162D91C"/>
    <w:rsid w:val="4179B70A"/>
    <w:rsid w:val="41909098"/>
    <w:rsid w:val="4206C9BE"/>
    <w:rsid w:val="420A0CED"/>
    <w:rsid w:val="42178A19"/>
    <w:rsid w:val="43853FE8"/>
    <w:rsid w:val="43EC9AA5"/>
    <w:rsid w:val="4534595B"/>
    <w:rsid w:val="454C4918"/>
    <w:rsid w:val="45601BDE"/>
    <w:rsid w:val="45BFA7FF"/>
    <w:rsid w:val="47256380"/>
    <w:rsid w:val="47D67FD6"/>
    <w:rsid w:val="47E9D1E8"/>
    <w:rsid w:val="47F4A3BF"/>
    <w:rsid w:val="4823F3BB"/>
    <w:rsid w:val="486277CC"/>
    <w:rsid w:val="48A4954C"/>
    <w:rsid w:val="48A49EB3"/>
    <w:rsid w:val="48A86528"/>
    <w:rsid w:val="48F65D32"/>
    <w:rsid w:val="48F7672D"/>
    <w:rsid w:val="48FFE70C"/>
    <w:rsid w:val="49218EB0"/>
    <w:rsid w:val="49A81542"/>
    <w:rsid w:val="49FE93F5"/>
    <w:rsid w:val="4AD9B3F7"/>
    <w:rsid w:val="4AF93A85"/>
    <w:rsid w:val="4B109733"/>
    <w:rsid w:val="4B5EA80D"/>
    <w:rsid w:val="4BC28FAC"/>
    <w:rsid w:val="4C6BF804"/>
    <w:rsid w:val="4C73A302"/>
    <w:rsid w:val="4C7CA5FB"/>
    <w:rsid w:val="4C8AAFF8"/>
    <w:rsid w:val="4D137F69"/>
    <w:rsid w:val="4D67EBC2"/>
    <w:rsid w:val="4D68823F"/>
    <w:rsid w:val="4DD4FF3D"/>
    <w:rsid w:val="4DD8E7D5"/>
    <w:rsid w:val="4EDF71DE"/>
    <w:rsid w:val="4F6EBBAF"/>
    <w:rsid w:val="4FBB0C2A"/>
    <w:rsid w:val="4FE4406E"/>
    <w:rsid w:val="5065AE0A"/>
    <w:rsid w:val="509C6078"/>
    <w:rsid w:val="50D347A1"/>
    <w:rsid w:val="50FCFB49"/>
    <w:rsid w:val="51278129"/>
    <w:rsid w:val="5128B019"/>
    <w:rsid w:val="51986EE3"/>
    <w:rsid w:val="51E3F09C"/>
    <w:rsid w:val="52095729"/>
    <w:rsid w:val="520B373A"/>
    <w:rsid w:val="52122EC0"/>
    <w:rsid w:val="524944C8"/>
    <w:rsid w:val="52682796"/>
    <w:rsid w:val="52A263E0"/>
    <w:rsid w:val="52ABA31B"/>
    <w:rsid w:val="53481469"/>
    <w:rsid w:val="53790DFA"/>
    <w:rsid w:val="537CCCA0"/>
    <w:rsid w:val="53808B46"/>
    <w:rsid w:val="53F24CE6"/>
    <w:rsid w:val="543E2A1F"/>
    <w:rsid w:val="54A9DA56"/>
    <w:rsid w:val="54D4435B"/>
    <w:rsid w:val="54E7507B"/>
    <w:rsid w:val="54E83A2E"/>
    <w:rsid w:val="5504F9B2"/>
    <w:rsid w:val="551573FC"/>
    <w:rsid w:val="552821BF"/>
    <w:rsid w:val="556F2B17"/>
    <w:rsid w:val="557965EF"/>
    <w:rsid w:val="5582A4E7"/>
    <w:rsid w:val="559B67A2"/>
    <w:rsid w:val="55ACAD11"/>
    <w:rsid w:val="55E1894C"/>
    <w:rsid w:val="5609D537"/>
    <w:rsid w:val="56291EBE"/>
    <w:rsid w:val="56374A94"/>
    <w:rsid w:val="57A885EB"/>
    <w:rsid w:val="5807B067"/>
    <w:rsid w:val="580B7E61"/>
    <w:rsid w:val="5826121C"/>
    <w:rsid w:val="5828386F"/>
    <w:rsid w:val="587D6E16"/>
    <w:rsid w:val="588B3D7F"/>
    <w:rsid w:val="58AA38C7"/>
    <w:rsid w:val="591B399C"/>
    <w:rsid w:val="5980A578"/>
    <w:rsid w:val="5987FB86"/>
    <w:rsid w:val="59B21A7A"/>
    <w:rsid w:val="59B91C55"/>
    <w:rsid w:val="59F9916F"/>
    <w:rsid w:val="5A236158"/>
    <w:rsid w:val="5AC6FE50"/>
    <w:rsid w:val="5B29F6C6"/>
    <w:rsid w:val="5B3EB9B1"/>
    <w:rsid w:val="5B730C46"/>
    <w:rsid w:val="5B8A2AF6"/>
    <w:rsid w:val="5BBFE0AF"/>
    <w:rsid w:val="5C2FE617"/>
    <w:rsid w:val="5C5C3F1A"/>
    <w:rsid w:val="5CCB794F"/>
    <w:rsid w:val="5CE511E6"/>
    <w:rsid w:val="5CEF280F"/>
    <w:rsid w:val="5D20369D"/>
    <w:rsid w:val="5D51EAAC"/>
    <w:rsid w:val="5E248963"/>
    <w:rsid w:val="5E6B99F2"/>
    <w:rsid w:val="5F6400E0"/>
    <w:rsid w:val="5F8370C2"/>
    <w:rsid w:val="5FCD0114"/>
    <w:rsid w:val="5FD9E6C8"/>
    <w:rsid w:val="6001B981"/>
    <w:rsid w:val="601C6E68"/>
    <w:rsid w:val="60481343"/>
    <w:rsid w:val="60582938"/>
    <w:rsid w:val="60D835C3"/>
    <w:rsid w:val="60F0C179"/>
    <w:rsid w:val="610E5180"/>
    <w:rsid w:val="611C6586"/>
    <w:rsid w:val="616B4941"/>
    <w:rsid w:val="61BD0426"/>
    <w:rsid w:val="61BD9781"/>
    <w:rsid w:val="61DC96E6"/>
    <w:rsid w:val="620C654B"/>
    <w:rsid w:val="6261E404"/>
    <w:rsid w:val="6381FB09"/>
    <w:rsid w:val="642171CF"/>
    <w:rsid w:val="64A81DDB"/>
    <w:rsid w:val="64FD56A5"/>
    <w:rsid w:val="64FFD693"/>
    <w:rsid w:val="6513DD80"/>
    <w:rsid w:val="653831DC"/>
    <w:rsid w:val="657C09E7"/>
    <w:rsid w:val="6580A38D"/>
    <w:rsid w:val="65F527B4"/>
    <w:rsid w:val="65FC0046"/>
    <w:rsid w:val="661DFACF"/>
    <w:rsid w:val="665A85E8"/>
    <w:rsid w:val="66690615"/>
    <w:rsid w:val="66D4023D"/>
    <w:rsid w:val="66D47041"/>
    <w:rsid w:val="66E30B2D"/>
    <w:rsid w:val="6723DB0F"/>
    <w:rsid w:val="676135AE"/>
    <w:rsid w:val="67B46E5B"/>
    <w:rsid w:val="67F65649"/>
    <w:rsid w:val="683C312A"/>
    <w:rsid w:val="685E74A6"/>
    <w:rsid w:val="6971FFDE"/>
    <w:rsid w:val="697BA8A7"/>
    <w:rsid w:val="6990D28A"/>
    <w:rsid w:val="699F4D45"/>
    <w:rsid w:val="69A1467E"/>
    <w:rsid w:val="69A6E830"/>
    <w:rsid w:val="6A3514AC"/>
    <w:rsid w:val="6AAEBDEF"/>
    <w:rsid w:val="6ABE484D"/>
    <w:rsid w:val="6ACBC93A"/>
    <w:rsid w:val="6B26BBA1"/>
    <w:rsid w:val="6B42E197"/>
    <w:rsid w:val="6B67E952"/>
    <w:rsid w:val="6B69C7E7"/>
    <w:rsid w:val="6BCAE75B"/>
    <w:rsid w:val="6BDDA701"/>
    <w:rsid w:val="6C581F75"/>
    <w:rsid w:val="6C948DE8"/>
    <w:rsid w:val="6CC9C76C"/>
    <w:rsid w:val="6CD6477E"/>
    <w:rsid w:val="6D15852B"/>
    <w:rsid w:val="6D6BC284"/>
    <w:rsid w:val="6D6CB56E"/>
    <w:rsid w:val="6D974A78"/>
    <w:rsid w:val="6DCB4872"/>
    <w:rsid w:val="6DF3A5A0"/>
    <w:rsid w:val="6E0B849C"/>
    <w:rsid w:val="6E3BB066"/>
    <w:rsid w:val="6F62F586"/>
    <w:rsid w:val="6FC1791D"/>
    <w:rsid w:val="702C43D6"/>
    <w:rsid w:val="70B43755"/>
    <w:rsid w:val="70D65059"/>
    <w:rsid w:val="7101886E"/>
    <w:rsid w:val="712F1CCC"/>
    <w:rsid w:val="715D497E"/>
    <w:rsid w:val="716CF7EA"/>
    <w:rsid w:val="72317DBF"/>
    <w:rsid w:val="7326AE3A"/>
    <w:rsid w:val="73364E8C"/>
    <w:rsid w:val="7349A4FF"/>
    <w:rsid w:val="7397AB48"/>
    <w:rsid w:val="73CC5EC3"/>
    <w:rsid w:val="74383A93"/>
    <w:rsid w:val="74395B06"/>
    <w:rsid w:val="74462616"/>
    <w:rsid w:val="74A2FE45"/>
    <w:rsid w:val="74DDE345"/>
    <w:rsid w:val="74E477B8"/>
    <w:rsid w:val="74FE5A0F"/>
    <w:rsid w:val="7513A6A7"/>
    <w:rsid w:val="75210D26"/>
    <w:rsid w:val="75760E25"/>
    <w:rsid w:val="7579F611"/>
    <w:rsid w:val="759FCCA7"/>
    <w:rsid w:val="75CADD7E"/>
    <w:rsid w:val="75E9E987"/>
    <w:rsid w:val="75FD02F7"/>
    <w:rsid w:val="7619256D"/>
    <w:rsid w:val="765D2107"/>
    <w:rsid w:val="76683F58"/>
    <w:rsid w:val="771A3F9C"/>
    <w:rsid w:val="7720E735"/>
    <w:rsid w:val="7749C69A"/>
    <w:rsid w:val="777781B1"/>
    <w:rsid w:val="77892F4B"/>
    <w:rsid w:val="77919CF8"/>
    <w:rsid w:val="779584BF"/>
    <w:rsid w:val="789002CD"/>
    <w:rsid w:val="78BD8ACF"/>
    <w:rsid w:val="78E2044E"/>
    <w:rsid w:val="78FD97E8"/>
    <w:rsid w:val="790934FC"/>
    <w:rsid w:val="792903CA"/>
    <w:rsid w:val="797B6796"/>
    <w:rsid w:val="799BD139"/>
    <w:rsid w:val="79A827AF"/>
    <w:rsid w:val="79DCEF3A"/>
    <w:rsid w:val="7A7AC442"/>
    <w:rsid w:val="7A870CF7"/>
    <w:rsid w:val="7AB3245E"/>
    <w:rsid w:val="7B6C4495"/>
    <w:rsid w:val="7B7ED66A"/>
    <w:rsid w:val="7C2E1718"/>
    <w:rsid w:val="7C507FEB"/>
    <w:rsid w:val="7C90E629"/>
    <w:rsid w:val="7CE7BF94"/>
    <w:rsid w:val="7D1E7104"/>
    <w:rsid w:val="7DDEE2A5"/>
    <w:rsid w:val="7DF94E3F"/>
    <w:rsid w:val="7DFE5DD7"/>
    <w:rsid w:val="7EB91275"/>
    <w:rsid w:val="7EEBC77A"/>
    <w:rsid w:val="7EF0CE57"/>
    <w:rsid w:val="7F0D642A"/>
    <w:rsid w:val="7F2E13E4"/>
    <w:rsid w:val="7F9411B2"/>
    <w:rsid w:val="7FB751A9"/>
    <w:rsid w:val="7FFA93E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3A2D4"/>
  <w15:chartTrackingRefBased/>
  <w15:docId w15:val="{D6D11A02-89F2-4CB3-854D-7651023D8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53B"/>
    <w:rPr>
      <w:rFonts w:ascii="Arial" w:hAnsi="Arial"/>
    </w:rPr>
  </w:style>
  <w:style w:type="paragraph" w:styleId="Heading1">
    <w:name w:val="heading 1"/>
    <w:basedOn w:val="Normal"/>
    <w:next w:val="Normal"/>
    <w:link w:val="Heading1Char"/>
    <w:uiPriority w:val="9"/>
    <w:qFormat/>
    <w:rsid w:val="00804F52"/>
    <w:pPr>
      <w:keepNext/>
      <w:keepLines/>
      <w:spacing w:after="240"/>
      <w:ind w:left="360" w:hanging="360"/>
      <w:outlineLvl w:val="0"/>
    </w:pPr>
    <w:rPr>
      <w:rFonts w:eastAsiaTheme="majorEastAsia" w:cstheme="majorBidi"/>
      <w:b/>
      <w:color w:val="2F5496"/>
      <w:sz w:val="28"/>
      <w:szCs w:val="32"/>
    </w:rPr>
  </w:style>
  <w:style w:type="paragraph" w:styleId="Heading2">
    <w:name w:val="heading 2"/>
    <w:basedOn w:val="Normal"/>
    <w:next w:val="Normal"/>
    <w:link w:val="Heading2Char"/>
    <w:uiPriority w:val="9"/>
    <w:unhideWhenUsed/>
    <w:qFormat/>
    <w:rsid w:val="00CA52CE"/>
    <w:pPr>
      <w:keepNext/>
      <w:keepLines/>
      <w:numPr>
        <w:ilvl w:val="1"/>
        <w:numId w:val="1"/>
      </w:numPr>
      <w:spacing w:before="120" w:after="120"/>
      <w:outlineLvl w:val="1"/>
    </w:pPr>
    <w:rPr>
      <w:rFonts w:eastAsiaTheme="majorEastAsia" w:cstheme="majorBidi"/>
      <w:b/>
      <w:color w:val="305496"/>
      <w:sz w:val="26"/>
      <w:szCs w:val="26"/>
    </w:rPr>
  </w:style>
  <w:style w:type="paragraph" w:styleId="Heading3">
    <w:name w:val="heading 3"/>
    <w:basedOn w:val="Normal"/>
    <w:next w:val="Normal"/>
    <w:link w:val="Heading3Char"/>
    <w:uiPriority w:val="9"/>
    <w:unhideWhenUsed/>
    <w:qFormat/>
    <w:rsid w:val="008D36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C5566"/>
    <w:pPr>
      <w:keepNext/>
      <w:keepLines/>
      <w:spacing w:before="240" w:after="120"/>
      <w:outlineLvl w:val="3"/>
    </w:pPr>
    <w:rPr>
      <w:rFonts w:eastAsiaTheme="majorEastAsia" w:cstheme="majorBidi"/>
      <w:b/>
      <w:iCs/>
      <w:color w:val="305496"/>
    </w:rPr>
  </w:style>
  <w:style w:type="paragraph" w:styleId="Heading5">
    <w:name w:val="heading 5"/>
    <w:basedOn w:val="ListParagraph"/>
    <w:next w:val="Normal"/>
    <w:link w:val="Heading5Char"/>
    <w:uiPriority w:val="9"/>
    <w:unhideWhenUsed/>
    <w:qFormat/>
    <w:rsid w:val="006C794C"/>
    <w:pPr>
      <w:ind w:left="0"/>
      <w:outlineLvl w:val="4"/>
    </w:pPr>
    <w:rPr>
      <w:rFonts w:cs="Arial"/>
      <w:b/>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49E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649E3"/>
    <w:rPr>
      <w:rFonts w:eastAsiaTheme="minorEastAsia"/>
      <w:lang w:val="en-US"/>
    </w:rPr>
  </w:style>
  <w:style w:type="paragraph" w:styleId="Header">
    <w:name w:val="header"/>
    <w:basedOn w:val="Normal"/>
    <w:link w:val="HeaderChar"/>
    <w:uiPriority w:val="99"/>
    <w:unhideWhenUsed/>
    <w:rsid w:val="00F649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9E3"/>
  </w:style>
  <w:style w:type="paragraph" w:styleId="Footer">
    <w:name w:val="footer"/>
    <w:basedOn w:val="Normal"/>
    <w:link w:val="FooterChar"/>
    <w:uiPriority w:val="99"/>
    <w:unhideWhenUsed/>
    <w:rsid w:val="00F649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49E3"/>
  </w:style>
  <w:style w:type="character" w:customStyle="1" w:styleId="Heading1Char">
    <w:name w:val="Heading 1 Char"/>
    <w:basedOn w:val="DefaultParagraphFont"/>
    <w:link w:val="Heading1"/>
    <w:uiPriority w:val="9"/>
    <w:rsid w:val="00804F52"/>
    <w:rPr>
      <w:rFonts w:ascii="Arial" w:eastAsiaTheme="majorEastAsia" w:hAnsi="Arial" w:cstheme="majorBidi"/>
      <w:b/>
      <w:color w:val="2F5496"/>
      <w:sz w:val="28"/>
      <w:szCs w:val="32"/>
    </w:rPr>
  </w:style>
  <w:style w:type="paragraph" w:styleId="TOCHeading">
    <w:name w:val="TOC Heading"/>
    <w:basedOn w:val="Heading1"/>
    <w:next w:val="Normal"/>
    <w:uiPriority w:val="39"/>
    <w:unhideWhenUsed/>
    <w:qFormat/>
    <w:rsid w:val="00F649E3"/>
    <w:pPr>
      <w:outlineLvl w:val="9"/>
    </w:pPr>
    <w:rPr>
      <w:lang w:val="en-US"/>
    </w:rPr>
  </w:style>
  <w:style w:type="paragraph" w:styleId="ListParagraph">
    <w:name w:val="List Paragraph"/>
    <w:basedOn w:val="Normal"/>
    <w:uiPriority w:val="34"/>
    <w:qFormat/>
    <w:rsid w:val="00F649E3"/>
    <w:pPr>
      <w:ind w:left="720"/>
      <w:contextualSpacing/>
    </w:pPr>
  </w:style>
  <w:style w:type="paragraph" w:styleId="TOC2">
    <w:name w:val="toc 2"/>
    <w:basedOn w:val="Normal"/>
    <w:next w:val="Normal"/>
    <w:autoRedefine/>
    <w:uiPriority w:val="39"/>
    <w:unhideWhenUsed/>
    <w:rsid w:val="00A74A00"/>
    <w:pPr>
      <w:tabs>
        <w:tab w:val="left" w:pos="709"/>
        <w:tab w:val="right" w:leader="dot" w:pos="9016"/>
      </w:tabs>
      <w:spacing w:after="100"/>
      <w:ind w:left="220"/>
    </w:pPr>
    <w:rPr>
      <w:rFonts w:eastAsiaTheme="minorEastAsia" w:cs="Times New Roman"/>
      <w:lang w:val="en-US"/>
    </w:rPr>
  </w:style>
  <w:style w:type="paragraph" w:styleId="TOC1">
    <w:name w:val="toc 1"/>
    <w:basedOn w:val="Normal"/>
    <w:next w:val="Normal"/>
    <w:autoRedefine/>
    <w:uiPriority w:val="39"/>
    <w:unhideWhenUsed/>
    <w:rsid w:val="00A74A00"/>
    <w:pPr>
      <w:tabs>
        <w:tab w:val="left" w:pos="142"/>
        <w:tab w:val="left" w:pos="880"/>
        <w:tab w:val="right" w:leader="dot" w:pos="9016"/>
      </w:tabs>
      <w:spacing w:after="100"/>
      <w:ind w:left="709" w:hanging="482"/>
    </w:pPr>
    <w:rPr>
      <w:rFonts w:eastAsiaTheme="minorEastAsia" w:cs="Times New Roman"/>
      <w:lang w:val="en-US"/>
    </w:rPr>
  </w:style>
  <w:style w:type="paragraph" w:styleId="TOC3">
    <w:name w:val="toc 3"/>
    <w:basedOn w:val="Normal"/>
    <w:next w:val="Normal"/>
    <w:autoRedefine/>
    <w:uiPriority w:val="39"/>
    <w:unhideWhenUsed/>
    <w:rsid w:val="00F649E3"/>
    <w:pPr>
      <w:spacing w:after="100"/>
      <w:ind w:left="440"/>
    </w:pPr>
    <w:rPr>
      <w:rFonts w:eastAsiaTheme="minorEastAsia" w:cs="Times New Roman"/>
      <w:lang w:val="en-US"/>
    </w:rPr>
  </w:style>
  <w:style w:type="character" w:styleId="CommentReference">
    <w:name w:val="annotation reference"/>
    <w:basedOn w:val="DefaultParagraphFont"/>
    <w:uiPriority w:val="99"/>
    <w:semiHidden/>
    <w:unhideWhenUsed/>
    <w:rsid w:val="00F649E3"/>
    <w:rPr>
      <w:sz w:val="16"/>
      <w:szCs w:val="16"/>
    </w:rPr>
  </w:style>
  <w:style w:type="paragraph" w:styleId="CommentText">
    <w:name w:val="annotation text"/>
    <w:basedOn w:val="Normal"/>
    <w:link w:val="CommentTextChar"/>
    <w:uiPriority w:val="99"/>
    <w:unhideWhenUsed/>
    <w:rsid w:val="00F649E3"/>
    <w:pPr>
      <w:spacing w:line="240" w:lineRule="auto"/>
    </w:pPr>
    <w:rPr>
      <w:sz w:val="20"/>
      <w:szCs w:val="20"/>
    </w:rPr>
  </w:style>
  <w:style w:type="character" w:customStyle="1" w:styleId="CommentTextChar">
    <w:name w:val="Comment Text Char"/>
    <w:basedOn w:val="DefaultParagraphFont"/>
    <w:link w:val="CommentText"/>
    <w:uiPriority w:val="99"/>
    <w:rsid w:val="00F649E3"/>
    <w:rPr>
      <w:sz w:val="20"/>
      <w:szCs w:val="20"/>
    </w:rPr>
  </w:style>
  <w:style w:type="paragraph" w:styleId="CommentSubject">
    <w:name w:val="annotation subject"/>
    <w:basedOn w:val="CommentText"/>
    <w:next w:val="CommentText"/>
    <w:link w:val="CommentSubjectChar"/>
    <w:uiPriority w:val="99"/>
    <w:semiHidden/>
    <w:unhideWhenUsed/>
    <w:rsid w:val="00F649E3"/>
    <w:rPr>
      <w:b/>
      <w:bCs/>
    </w:rPr>
  </w:style>
  <w:style w:type="character" w:customStyle="1" w:styleId="CommentSubjectChar">
    <w:name w:val="Comment Subject Char"/>
    <w:basedOn w:val="CommentTextChar"/>
    <w:link w:val="CommentSubject"/>
    <w:uiPriority w:val="99"/>
    <w:semiHidden/>
    <w:rsid w:val="00F649E3"/>
    <w:rPr>
      <w:b/>
      <w:bCs/>
      <w:sz w:val="20"/>
      <w:szCs w:val="20"/>
    </w:rPr>
  </w:style>
  <w:style w:type="paragraph" w:styleId="BalloonText">
    <w:name w:val="Balloon Text"/>
    <w:basedOn w:val="Normal"/>
    <w:link w:val="BalloonTextChar"/>
    <w:uiPriority w:val="99"/>
    <w:semiHidden/>
    <w:unhideWhenUsed/>
    <w:rsid w:val="00F649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E3"/>
    <w:rPr>
      <w:rFonts w:ascii="Segoe UI" w:hAnsi="Segoe UI" w:cs="Segoe UI"/>
      <w:sz w:val="18"/>
      <w:szCs w:val="18"/>
    </w:rPr>
  </w:style>
  <w:style w:type="character" w:styleId="Hyperlink">
    <w:name w:val="Hyperlink"/>
    <w:basedOn w:val="DefaultParagraphFont"/>
    <w:uiPriority w:val="99"/>
    <w:unhideWhenUsed/>
    <w:rsid w:val="00003119"/>
    <w:rPr>
      <w:color w:val="0563C1" w:themeColor="hyperlink"/>
      <w:u w:val="single"/>
    </w:rPr>
  </w:style>
  <w:style w:type="paragraph" w:styleId="EndnoteText">
    <w:name w:val="endnote text"/>
    <w:basedOn w:val="Normal"/>
    <w:link w:val="EndnoteTextChar"/>
    <w:uiPriority w:val="99"/>
    <w:semiHidden/>
    <w:unhideWhenUsed/>
    <w:rsid w:val="0000311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03119"/>
    <w:rPr>
      <w:sz w:val="20"/>
      <w:szCs w:val="20"/>
    </w:rPr>
  </w:style>
  <w:style w:type="character" w:styleId="EndnoteReference">
    <w:name w:val="endnote reference"/>
    <w:basedOn w:val="DefaultParagraphFont"/>
    <w:uiPriority w:val="99"/>
    <w:unhideWhenUsed/>
    <w:rsid w:val="00003119"/>
    <w:rPr>
      <w:vertAlign w:val="superscript"/>
    </w:rPr>
  </w:style>
  <w:style w:type="table" w:styleId="TableGrid">
    <w:name w:val="Table Grid"/>
    <w:basedOn w:val="TableNormal"/>
    <w:rsid w:val="00825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2518F"/>
    <w:pPr>
      <w:autoSpaceDE w:val="0"/>
      <w:autoSpaceDN w:val="0"/>
      <w:adjustRightInd w:val="0"/>
      <w:spacing w:after="0" w:line="240" w:lineRule="auto"/>
    </w:pPr>
    <w:rPr>
      <w:rFonts w:ascii="Calibri" w:hAnsi="Calibri" w:cs="Calibri"/>
      <w:color w:val="000000"/>
      <w:sz w:val="24"/>
      <w:szCs w:val="24"/>
    </w:rPr>
  </w:style>
  <w:style w:type="character" w:styleId="IntenseEmphasis">
    <w:name w:val="Intense Emphasis"/>
    <w:basedOn w:val="DefaultParagraphFont"/>
    <w:uiPriority w:val="21"/>
    <w:qFormat/>
    <w:rsid w:val="001C2D73"/>
    <w:rPr>
      <w:i/>
      <w:iCs/>
      <w:color w:val="5B9BD5" w:themeColor="accent1"/>
    </w:rPr>
  </w:style>
  <w:style w:type="character" w:customStyle="1" w:styleId="Heading2Char">
    <w:name w:val="Heading 2 Char"/>
    <w:basedOn w:val="DefaultParagraphFont"/>
    <w:link w:val="Heading2"/>
    <w:uiPriority w:val="9"/>
    <w:rsid w:val="00CA52CE"/>
    <w:rPr>
      <w:rFonts w:ascii="Arial" w:eastAsiaTheme="majorEastAsia" w:hAnsi="Arial" w:cstheme="majorBidi"/>
      <w:b/>
      <w:color w:val="305496"/>
      <w:sz w:val="26"/>
      <w:szCs w:val="26"/>
    </w:rPr>
  </w:style>
  <w:style w:type="paragraph" w:styleId="NormalWeb">
    <w:name w:val="Normal (Web)"/>
    <w:basedOn w:val="Normal"/>
    <w:unhideWhenUsed/>
    <w:rsid w:val="005A00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8D365D"/>
    <w:rPr>
      <w:rFonts w:asciiTheme="majorHAnsi" w:eastAsiaTheme="majorEastAsia" w:hAnsiTheme="majorHAnsi" w:cstheme="majorBidi"/>
      <w:color w:val="1F4D78" w:themeColor="accent1" w:themeShade="7F"/>
      <w:sz w:val="24"/>
      <w:szCs w:val="24"/>
    </w:rPr>
  </w:style>
  <w:style w:type="paragraph" w:styleId="Revision">
    <w:name w:val="Revision"/>
    <w:hidden/>
    <w:uiPriority w:val="99"/>
    <w:semiHidden/>
    <w:rsid w:val="00155807"/>
    <w:pPr>
      <w:spacing w:after="0" w:line="240" w:lineRule="auto"/>
    </w:pPr>
  </w:style>
  <w:style w:type="character" w:customStyle="1" w:styleId="UnresolvedMention1">
    <w:name w:val="Unresolved Mention1"/>
    <w:basedOn w:val="DefaultParagraphFont"/>
    <w:uiPriority w:val="99"/>
    <w:semiHidden/>
    <w:unhideWhenUsed/>
    <w:rsid w:val="002014BC"/>
    <w:rPr>
      <w:color w:val="605E5C"/>
      <w:shd w:val="clear" w:color="auto" w:fill="E1DFDD"/>
    </w:rPr>
  </w:style>
  <w:style w:type="character" w:styleId="FollowedHyperlink">
    <w:name w:val="FollowedHyperlink"/>
    <w:basedOn w:val="DefaultParagraphFont"/>
    <w:uiPriority w:val="99"/>
    <w:semiHidden/>
    <w:unhideWhenUsed/>
    <w:rsid w:val="008558F6"/>
    <w:rPr>
      <w:color w:val="954F72" w:themeColor="followedHyperlink"/>
      <w:u w:val="single"/>
    </w:rPr>
  </w:style>
  <w:style w:type="paragraph" w:styleId="Title">
    <w:name w:val="Title"/>
    <w:basedOn w:val="Normal"/>
    <w:next w:val="Normal"/>
    <w:link w:val="TitleChar"/>
    <w:uiPriority w:val="10"/>
    <w:qFormat/>
    <w:rsid w:val="00EE79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79D1"/>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DC5566"/>
    <w:rPr>
      <w:rFonts w:ascii="Arial" w:eastAsiaTheme="majorEastAsia" w:hAnsi="Arial" w:cstheme="majorBidi"/>
      <w:b/>
      <w:iCs/>
      <w:color w:val="305496"/>
    </w:rPr>
  </w:style>
  <w:style w:type="character" w:customStyle="1" w:styleId="Heading5Char">
    <w:name w:val="Heading 5 Char"/>
    <w:basedOn w:val="DefaultParagraphFont"/>
    <w:link w:val="Heading5"/>
    <w:uiPriority w:val="9"/>
    <w:rsid w:val="006C794C"/>
    <w:rPr>
      <w:rFonts w:ascii="Arial" w:hAnsi="Arial" w:cs="Arial"/>
      <w:b/>
      <w:color w:val="1F4E79" w:themeColor="accent1" w:themeShade="80"/>
    </w:rPr>
  </w:style>
  <w:style w:type="character" w:styleId="UnresolvedMention">
    <w:name w:val="Unresolved Mention"/>
    <w:basedOn w:val="DefaultParagraphFont"/>
    <w:uiPriority w:val="99"/>
    <w:semiHidden/>
    <w:unhideWhenUsed/>
    <w:rsid w:val="000865B9"/>
    <w:rPr>
      <w:color w:val="605E5C"/>
      <w:shd w:val="clear" w:color="auto" w:fill="E1DFDD"/>
    </w:rPr>
  </w:style>
  <w:style w:type="paragraph" w:styleId="FootnoteText">
    <w:name w:val="footnote text"/>
    <w:basedOn w:val="Normal"/>
    <w:link w:val="FootnoteTextChar"/>
    <w:uiPriority w:val="99"/>
    <w:semiHidden/>
    <w:unhideWhenUsed/>
    <w:rsid w:val="00345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5D12"/>
    <w:rPr>
      <w:rFonts w:ascii="Arial" w:hAnsi="Arial"/>
      <w:sz w:val="20"/>
      <w:szCs w:val="20"/>
    </w:rPr>
  </w:style>
  <w:style w:type="character" w:styleId="FootnoteReference">
    <w:name w:val="footnote reference"/>
    <w:basedOn w:val="DefaultParagraphFont"/>
    <w:uiPriority w:val="99"/>
    <w:semiHidden/>
    <w:unhideWhenUsed/>
    <w:rsid w:val="00345D12"/>
    <w:rPr>
      <w:vertAlign w:val="superscript"/>
    </w:rPr>
  </w:style>
  <w:style w:type="table" w:styleId="GridTable5Dark-Accent1">
    <w:name w:val="Grid Table 5 Dark Accent 1"/>
    <w:basedOn w:val="TableNormal"/>
    <w:uiPriority w:val="50"/>
    <w:rsid w:val="000C3E27"/>
    <w:pPr>
      <w:spacing w:after="0" w:line="240" w:lineRule="auto"/>
    </w:pPr>
    <w:rPr>
      <w:kern w:val="2"/>
      <w:sz w:val="24"/>
      <w:szCs w:val="24"/>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BodyText">
    <w:name w:val="Body Text"/>
    <w:basedOn w:val="Normal"/>
    <w:link w:val="BodyTextChar"/>
    <w:uiPriority w:val="1"/>
    <w:qFormat/>
    <w:rsid w:val="00496E62"/>
    <w:pPr>
      <w:widowControl w:val="0"/>
      <w:autoSpaceDE w:val="0"/>
      <w:autoSpaceDN w:val="0"/>
      <w:spacing w:after="0" w:line="240" w:lineRule="auto"/>
      <w:ind w:left="880" w:hanging="360"/>
    </w:pPr>
    <w:rPr>
      <w:rFonts w:ascii="Calibri" w:eastAsia="Calibri" w:hAnsi="Calibri" w:cs="Calibri"/>
      <w:lang w:val="en-US"/>
    </w:rPr>
  </w:style>
  <w:style w:type="character" w:customStyle="1" w:styleId="BodyTextChar">
    <w:name w:val="Body Text Char"/>
    <w:basedOn w:val="DefaultParagraphFont"/>
    <w:link w:val="BodyText"/>
    <w:uiPriority w:val="1"/>
    <w:rsid w:val="00496E62"/>
    <w:rPr>
      <w:rFonts w:ascii="Calibri" w:eastAsia="Calibri" w:hAnsi="Calibri" w:cs="Calibri"/>
      <w:lang w:val="en-US"/>
    </w:rPr>
  </w:style>
  <w:style w:type="paragraph" w:customStyle="1" w:styleId="TableParagraph">
    <w:name w:val="Table Paragraph"/>
    <w:basedOn w:val="Normal"/>
    <w:uiPriority w:val="1"/>
    <w:qFormat/>
    <w:rsid w:val="00496E62"/>
    <w:pPr>
      <w:widowControl w:val="0"/>
      <w:autoSpaceDE w:val="0"/>
      <w:autoSpaceDN w:val="0"/>
      <w:spacing w:after="0" w:line="225" w:lineRule="exact"/>
      <w:ind w:left="50"/>
    </w:pPr>
    <w:rPr>
      <w:rFonts w:ascii="Calibri" w:eastAsia="Calibri" w:hAnsi="Calibri" w:cs="Calibri"/>
      <w:lang w:val="en-US"/>
    </w:rPr>
  </w:style>
  <w:style w:type="paragraph" w:customStyle="1" w:styleId="Pa1">
    <w:name w:val="Pa1"/>
    <w:basedOn w:val="Default"/>
    <w:next w:val="Default"/>
    <w:uiPriority w:val="99"/>
    <w:rsid w:val="00496E62"/>
    <w:pPr>
      <w:spacing w:line="241" w:lineRule="atLeast"/>
    </w:pPr>
    <w:rPr>
      <w:rFonts w:ascii="Arial" w:hAnsi="Arial" w:cs="Arial"/>
      <w:color w:val="auto"/>
    </w:rPr>
  </w:style>
  <w:style w:type="character" w:customStyle="1" w:styleId="A20">
    <w:name w:val="A20"/>
    <w:uiPriority w:val="99"/>
    <w:rsid w:val="00496E62"/>
    <w:rPr>
      <w:color w:val="000000"/>
      <w:sz w:val="62"/>
      <w:szCs w:val="62"/>
    </w:rPr>
  </w:style>
  <w:style w:type="character" w:customStyle="1" w:styleId="A6">
    <w:name w:val="A6"/>
    <w:uiPriority w:val="99"/>
    <w:rsid w:val="00496E62"/>
    <w:rPr>
      <w:color w:val="000000"/>
      <w:sz w:val="16"/>
      <w:szCs w:val="16"/>
    </w:rPr>
  </w:style>
  <w:style w:type="paragraph" w:customStyle="1" w:styleId="NormalWeb1">
    <w:name w:val="Normal (Web)1"/>
    <w:rsid w:val="00496E62"/>
    <w:pPr>
      <w:spacing w:before="100" w:after="100" w:line="240" w:lineRule="auto"/>
    </w:pPr>
    <w:rPr>
      <w:rFonts w:ascii="Times New Roman" w:eastAsia="ヒラギノ角ゴ Pro W3" w:hAnsi="Times New Roman" w:cs="Times New Roman"/>
      <w:color w:val="000000"/>
      <w:sz w:val="24"/>
      <w:szCs w:val="20"/>
      <w:lang w:val="en-US" w:eastAsia="en-GB"/>
    </w:rPr>
  </w:style>
  <w:style w:type="paragraph" w:styleId="ListBullet3">
    <w:name w:val="List Bullet 3"/>
    <w:basedOn w:val="Normal"/>
    <w:uiPriority w:val="99"/>
    <w:unhideWhenUsed/>
    <w:rsid w:val="00496E62"/>
    <w:pPr>
      <w:numPr>
        <w:numId w:val="2"/>
      </w:numPr>
      <w:spacing w:before="120" w:after="0" w:line="276" w:lineRule="auto"/>
      <w:contextualSpacing/>
    </w:pPr>
    <w:rPr>
      <w:rFonts w:cs="Arial"/>
      <w:sz w:val="24"/>
      <w:szCs w:val="24"/>
    </w:rPr>
  </w:style>
  <w:style w:type="paragraph" w:customStyle="1" w:styleId="Bullet">
    <w:name w:val="Bullet"/>
    <w:basedOn w:val="ListParagraph"/>
    <w:qFormat/>
    <w:rsid w:val="00496E62"/>
    <w:pPr>
      <w:numPr>
        <w:numId w:val="3"/>
      </w:numPr>
      <w:spacing w:before="120" w:after="200" w:line="276" w:lineRule="auto"/>
    </w:pPr>
    <w:rPr>
      <w:rFonts w:eastAsiaTheme="minorEastAsia" w:cs="Arial"/>
      <w:lang w:val="en-US" w:eastAsia="en-GB"/>
    </w:rPr>
  </w:style>
  <w:style w:type="character" w:styleId="Strong">
    <w:name w:val="Strong"/>
    <w:basedOn w:val="DefaultParagraphFont"/>
    <w:uiPriority w:val="22"/>
    <w:qFormat/>
    <w:rsid w:val="00496E62"/>
    <w:rPr>
      <w:b/>
      <w:bCs/>
    </w:rPr>
  </w:style>
  <w:style w:type="paragraph" w:customStyle="1" w:styleId="paragraph">
    <w:name w:val="paragraph"/>
    <w:basedOn w:val="Normal"/>
    <w:rsid w:val="00496E6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96E62"/>
  </w:style>
  <w:style w:type="character" w:customStyle="1" w:styleId="eop">
    <w:name w:val="eop"/>
    <w:basedOn w:val="DefaultParagraphFont"/>
    <w:rsid w:val="00496E62"/>
  </w:style>
  <w:style w:type="paragraph" w:styleId="BodyTextIndent3">
    <w:name w:val="Body Text Indent 3"/>
    <w:basedOn w:val="Normal"/>
    <w:link w:val="BodyTextIndent3Char"/>
    <w:uiPriority w:val="99"/>
    <w:rsid w:val="00496E62"/>
    <w:pPr>
      <w:spacing w:after="120" w:line="240" w:lineRule="auto"/>
      <w:ind w:left="283"/>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uiPriority w:val="99"/>
    <w:rsid w:val="00496E62"/>
    <w:rPr>
      <w:rFonts w:ascii="Times New Roman" w:eastAsia="Times New Roman" w:hAnsi="Times New Roman" w:cs="Times New Roman"/>
      <w:sz w:val="16"/>
      <w:szCs w:val="16"/>
    </w:rPr>
  </w:style>
  <w:style w:type="paragraph" w:styleId="ListNumber">
    <w:name w:val="List Number"/>
    <w:basedOn w:val="Normal"/>
    <w:uiPriority w:val="99"/>
    <w:semiHidden/>
    <w:unhideWhenUsed/>
    <w:rsid w:val="00B52470"/>
    <w:pPr>
      <w:numPr>
        <w:numId w:val="4"/>
      </w:numPr>
      <w:spacing w:before="120" w:after="0" w:line="276" w:lineRule="auto"/>
      <w:contextualSpacing/>
    </w:pPr>
    <w:rPr>
      <w:rFonts w:cs="Arial"/>
      <w:sz w:val="24"/>
      <w:szCs w:val="24"/>
    </w:rPr>
  </w:style>
  <w:style w:type="table" w:customStyle="1" w:styleId="TableGrid1">
    <w:name w:val="Table Grid1"/>
    <w:basedOn w:val="TableNormal"/>
    <w:next w:val="TableGrid"/>
    <w:uiPriority w:val="59"/>
    <w:rsid w:val="009B1ACC"/>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17824">
      <w:bodyDiv w:val="1"/>
      <w:marLeft w:val="0"/>
      <w:marRight w:val="0"/>
      <w:marTop w:val="0"/>
      <w:marBottom w:val="0"/>
      <w:divBdr>
        <w:top w:val="none" w:sz="0" w:space="0" w:color="auto"/>
        <w:left w:val="none" w:sz="0" w:space="0" w:color="auto"/>
        <w:bottom w:val="none" w:sz="0" w:space="0" w:color="auto"/>
        <w:right w:val="none" w:sz="0" w:space="0" w:color="auto"/>
      </w:divBdr>
    </w:div>
    <w:div w:id="118499210">
      <w:bodyDiv w:val="1"/>
      <w:marLeft w:val="0"/>
      <w:marRight w:val="0"/>
      <w:marTop w:val="0"/>
      <w:marBottom w:val="0"/>
      <w:divBdr>
        <w:top w:val="none" w:sz="0" w:space="0" w:color="auto"/>
        <w:left w:val="none" w:sz="0" w:space="0" w:color="auto"/>
        <w:bottom w:val="none" w:sz="0" w:space="0" w:color="auto"/>
        <w:right w:val="none" w:sz="0" w:space="0" w:color="auto"/>
      </w:divBdr>
    </w:div>
    <w:div w:id="304550266">
      <w:bodyDiv w:val="1"/>
      <w:marLeft w:val="0"/>
      <w:marRight w:val="0"/>
      <w:marTop w:val="0"/>
      <w:marBottom w:val="0"/>
      <w:divBdr>
        <w:top w:val="none" w:sz="0" w:space="0" w:color="auto"/>
        <w:left w:val="none" w:sz="0" w:space="0" w:color="auto"/>
        <w:bottom w:val="none" w:sz="0" w:space="0" w:color="auto"/>
        <w:right w:val="none" w:sz="0" w:space="0" w:color="auto"/>
      </w:divBdr>
    </w:div>
    <w:div w:id="382758037">
      <w:bodyDiv w:val="1"/>
      <w:marLeft w:val="0"/>
      <w:marRight w:val="0"/>
      <w:marTop w:val="0"/>
      <w:marBottom w:val="0"/>
      <w:divBdr>
        <w:top w:val="none" w:sz="0" w:space="0" w:color="auto"/>
        <w:left w:val="none" w:sz="0" w:space="0" w:color="auto"/>
        <w:bottom w:val="none" w:sz="0" w:space="0" w:color="auto"/>
        <w:right w:val="none" w:sz="0" w:space="0" w:color="auto"/>
      </w:divBdr>
    </w:div>
    <w:div w:id="392583688">
      <w:bodyDiv w:val="1"/>
      <w:marLeft w:val="0"/>
      <w:marRight w:val="0"/>
      <w:marTop w:val="0"/>
      <w:marBottom w:val="0"/>
      <w:divBdr>
        <w:top w:val="none" w:sz="0" w:space="0" w:color="auto"/>
        <w:left w:val="none" w:sz="0" w:space="0" w:color="auto"/>
        <w:bottom w:val="none" w:sz="0" w:space="0" w:color="auto"/>
        <w:right w:val="none" w:sz="0" w:space="0" w:color="auto"/>
      </w:divBdr>
      <w:divsChild>
        <w:div w:id="77484790">
          <w:marLeft w:val="1166"/>
          <w:marRight w:val="0"/>
          <w:marTop w:val="86"/>
          <w:marBottom w:val="0"/>
          <w:divBdr>
            <w:top w:val="none" w:sz="0" w:space="0" w:color="auto"/>
            <w:left w:val="none" w:sz="0" w:space="0" w:color="auto"/>
            <w:bottom w:val="none" w:sz="0" w:space="0" w:color="auto"/>
            <w:right w:val="none" w:sz="0" w:space="0" w:color="auto"/>
          </w:divBdr>
        </w:div>
        <w:div w:id="489104153">
          <w:marLeft w:val="1166"/>
          <w:marRight w:val="0"/>
          <w:marTop w:val="86"/>
          <w:marBottom w:val="0"/>
          <w:divBdr>
            <w:top w:val="none" w:sz="0" w:space="0" w:color="auto"/>
            <w:left w:val="none" w:sz="0" w:space="0" w:color="auto"/>
            <w:bottom w:val="none" w:sz="0" w:space="0" w:color="auto"/>
            <w:right w:val="none" w:sz="0" w:space="0" w:color="auto"/>
          </w:divBdr>
        </w:div>
        <w:div w:id="495338411">
          <w:marLeft w:val="547"/>
          <w:marRight w:val="0"/>
          <w:marTop w:val="96"/>
          <w:marBottom w:val="0"/>
          <w:divBdr>
            <w:top w:val="none" w:sz="0" w:space="0" w:color="auto"/>
            <w:left w:val="none" w:sz="0" w:space="0" w:color="auto"/>
            <w:bottom w:val="none" w:sz="0" w:space="0" w:color="auto"/>
            <w:right w:val="none" w:sz="0" w:space="0" w:color="auto"/>
          </w:divBdr>
        </w:div>
        <w:div w:id="717630590">
          <w:marLeft w:val="547"/>
          <w:marRight w:val="0"/>
          <w:marTop w:val="96"/>
          <w:marBottom w:val="0"/>
          <w:divBdr>
            <w:top w:val="none" w:sz="0" w:space="0" w:color="auto"/>
            <w:left w:val="none" w:sz="0" w:space="0" w:color="auto"/>
            <w:bottom w:val="none" w:sz="0" w:space="0" w:color="auto"/>
            <w:right w:val="none" w:sz="0" w:space="0" w:color="auto"/>
          </w:divBdr>
        </w:div>
        <w:div w:id="901209302">
          <w:marLeft w:val="547"/>
          <w:marRight w:val="0"/>
          <w:marTop w:val="96"/>
          <w:marBottom w:val="0"/>
          <w:divBdr>
            <w:top w:val="none" w:sz="0" w:space="0" w:color="auto"/>
            <w:left w:val="none" w:sz="0" w:space="0" w:color="auto"/>
            <w:bottom w:val="none" w:sz="0" w:space="0" w:color="auto"/>
            <w:right w:val="none" w:sz="0" w:space="0" w:color="auto"/>
          </w:divBdr>
        </w:div>
        <w:div w:id="1170026638">
          <w:marLeft w:val="547"/>
          <w:marRight w:val="0"/>
          <w:marTop w:val="96"/>
          <w:marBottom w:val="0"/>
          <w:divBdr>
            <w:top w:val="none" w:sz="0" w:space="0" w:color="auto"/>
            <w:left w:val="none" w:sz="0" w:space="0" w:color="auto"/>
            <w:bottom w:val="none" w:sz="0" w:space="0" w:color="auto"/>
            <w:right w:val="none" w:sz="0" w:space="0" w:color="auto"/>
          </w:divBdr>
        </w:div>
        <w:div w:id="1246497189">
          <w:marLeft w:val="547"/>
          <w:marRight w:val="0"/>
          <w:marTop w:val="96"/>
          <w:marBottom w:val="0"/>
          <w:divBdr>
            <w:top w:val="none" w:sz="0" w:space="0" w:color="auto"/>
            <w:left w:val="none" w:sz="0" w:space="0" w:color="auto"/>
            <w:bottom w:val="none" w:sz="0" w:space="0" w:color="auto"/>
            <w:right w:val="none" w:sz="0" w:space="0" w:color="auto"/>
          </w:divBdr>
        </w:div>
        <w:div w:id="1517621902">
          <w:marLeft w:val="547"/>
          <w:marRight w:val="0"/>
          <w:marTop w:val="96"/>
          <w:marBottom w:val="0"/>
          <w:divBdr>
            <w:top w:val="none" w:sz="0" w:space="0" w:color="auto"/>
            <w:left w:val="none" w:sz="0" w:space="0" w:color="auto"/>
            <w:bottom w:val="none" w:sz="0" w:space="0" w:color="auto"/>
            <w:right w:val="none" w:sz="0" w:space="0" w:color="auto"/>
          </w:divBdr>
        </w:div>
        <w:div w:id="1826165634">
          <w:marLeft w:val="547"/>
          <w:marRight w:val="0"/>
          <w:marTop w:val="96"/>
          <w:marBottom w:val="0"/>
          <w:divBdr>
            <w:top w:val="none" w:sz="0" w:space="0" w:color="auto"/>
            <w:left w:val="none" w:sz="0" w:space="0" w:color="auto"/>
            <w:bottom w:val="none" w:sz="0" w:space="0" w:color="auto"/>
            <w:right w:val="none" w:sz="0" w:space="0" w:color="auto"/>
          </w:divBdr>
        </w:div>
        <w:div w:id="1861041436">
          <w:marLeft w:val="1166"/>
          <w:marRight w:val="0"/>
          <w:marTop w:val="86"/>
          <w:marBottom w:val="0"/>
          <w:divBdr>
            <w:top w:val="none" w:sz="0" w:space="0" w:color="auto"/>
            <w:left w:val="none" w:sz="0" w:space="0" w:color="auto"/>
            <w:bottom w:val="none" w:sz="0" w:space="0" w:color="auto"/>
            <w:right w:val="none" w:sz="0" w:space="0" w:color="auto"/>
          </w:divBdr>
        </w:div>
        <w:div w:id="1956062629">
          <w:marLeft w:val="547"/>
          <w:marRight w:val="0"/>
          <w:marTop w:val="96"/>
          <w:marBottom w:val="0"/>
          <w:divBdr>
            <w:top w:val="none" w:sz="0" w:space="0" w:color="auto"/>
            <w:left w:val="none" w:sz="0" w:space="0" w:color="auto"/>
            <w:bottom w:val="none" w:sz="0" w:space="0" w:color="auto"/>
            <w:right w:val="none" w:sz="0" w:space="0" w:color="auto"/>
          </w:divBdr>
        </w:div>
      </w:divsChild>
    </w:div>
    <w:div w:id="392773588">
      <w:bodyDiv w:val="1"/>
      <w:marLeft w:val="0"/>
      <w:marRight w:val="0"/>
      <w:marTop w:val="0"/>
      <w:marBottom w:val="0"/>
      <w:divBdr>
        <w:top w:val="none" w:sz="0" w:space="0" w:color="auto"/>
        <w:left w:val="none" w:sz="0" w:space="0" w:color="auto"/>
        <w:bottom w:val="none" w:sz="0" w:space="0" w:color="auto"/>
        <w:right w:val="none" w:sz="0" w:space="0" w:color="auto"/>
      </w:divBdr>
    </w:div>
    <w:div w:id="413432729">
      <w:bodyDiv w:val="1"/>
      <w:marLeft w:val="0"/>
      <w:marRight w:val="0"/>
      <w:marTop w:val="0"/>
      <w:marBottom w:val="0"/>
      <w:divBdr>
        <w:top w:val="none" w:sz="0" w:space="0" w:color="auto"/>
        <w:left w:val="none" w:sz="0" w:space="0" w:color="auto"/>
        <w:bottom w:val="none" w:sz="0" w:space="0" w:color="auto"/>
        <w:right w:val="none" w:sz="0" w:space="0" w:color="auto"/>
      </w:divBdr>
    </w:div>
    <w:div w:id="509107295">
      <w:bodyDiv w:val="1"/>
      <w:marLeft w:val="0"/>
      <w:marRight w:val="0"/>
      <w:marTop w:val="0"/>
      <w:marBottom w:val="0"/>
      <w:divBdr>
        <w:top w:val="none" w:sz="0" w:space="0" w:color="auto"/>
        <w:left w:val="none" w:sz="0" w:space="0" w:color="auto"/>
        <w:bottom w:val="none" w:sz="0" w:space="0" w:color="auto"/>
        <w:right w:val="none" w:sz="0" w:space="0" w:color="auto"/>
      </w:divBdr>
    </w:div>
    <w:div w:id="637103952">
      <w:bodyDiv w:val="1"/>
      <w:marLeft w:val="0"/>
      <w:marRight w:val="0"/>
      <w:marTop w:val="0"/>
      <w:marBottom w:val="0"/>
      <w:divBdr>
        <w:top w:val="none" w:sz="0" w:space="0" w:color="auto"/>
        <w:left w:val="none" w:sz="0" w:space="0" w:color="auto"/>
        <w:bottom w:val="none" w:sz="0" w:space="0" w:color="auto"/>
        <w:right w:val="none" w:sz="0" w:space="0" w:color="auto"/>
      </w:divBdr>
    </w:div>
    <w:div w:id="817234850">
      <w:bodyDiv w:val="1"/>
      <w:marLeft w:val="0"/>
      <w:marRight w:val="0"/>
      <w:marTop w:val="0"/>
      <w:marBottom w:val="0"/>
      <w:divBdr>
        <w:top w:val="none" w:sz="0" w:space="0" w:color="auto"/>
        <w:left w:val="none" w:sz="0" w:space="0" w:color="auto"/>
        <w:bottom w:val="none" w:sz="0" w:space="0" w:color="auto"/>
        <w:right w:val="none" w:sz="0" w:space="0" w:color="auto"/>
      </w:divBdr>
    </w:div>
    <w:div w:id="888029849">
      <w:bodyDiv w:val="1"/>
      <w:marLeft w:val="0"/>
      <w:marRight w:val="0"/>
      <w:marTop w:val="0"/>
      <w:marBottom w:val="0"/>
      <w:divBdr>
        <w:top w:val="none" w:sz="0" w:space="0" w:color="auto"/>
        <w:left w:val="none" w:sz="0" w:space="0" w:color="auto"/>
        <w:bottom w:val="none" w:sz="0" w:space="0" w:color="auto"/>
        <w:right w:val="none" w:sz="0" w:space="0" w:color="auto"/>
      </w:divBdr>
    </w:div>
    <w:div w:id="903222240">
      <w:bodyDiv w:val="1"/>
      <w:marLeft w:val="0"/>
      <w:marRight w:val="0"/>
      <w:marTop w:val="0"/>
      <w:marBottom w:val="0"/>
      <w:divBdr>
        <w:top w:val="none" w:sz="0" w:space="0" w:color="auto"/>
        <w:left w:val="none" w:sz="0" w:space="0" w:color="auto"/>
        <w:bottom w:val="none" w:sz="0" w:space="0" w:color="auto"/>
        <w:right w:val="none" w:sz="0" w:space="0" w:color="auto"/>
      </w:divBdr>
    </w:div>
    <w:div w:id="1005209982">
      <w:bodyDiv w:val="1"/>
      <w:marLeft w:val="0"/>
      <w:marRight w:val="0"/>
      <w:marTop w:val="0"/>
      <w:marBottom w:val="0"/>
      <w:divBdr>
        <w:top w:val="none" w:sz="0" w:space="0" w:color="auto"/>
        <w:left w:val="none" w:sz="0" w:space="0" w:color="auto"/>
        <w:bottom w:val="none" w:sz="0" w:space="0" w:color="auto"/>
        <w:right w:val="none" w:sz="0" w:space="0" w:color="auto"/>
      </w:divBdr>
    </w:div>
    <w:div w:id="1010335270">
      <w:bodyDiv w:val="1"/>
      <w:marLeft w:val="0"/>
      <w:marRight w:val="0"/>
      <w:marTop w:val="0"/>
      <w:marBottom w:val="0"/>
      <w:divBdr>
        <w:top w:val="none" w:sz="0" w:space="0" w:color="auto"/>
        <w:left w:val="none" w:sz="0" w:space="0" w:color="auto"/>
        <w:bottom w:val="none" w:sz="0" w:space="0" w:color="auto"/>
        <w:right w:val="none" w:sz="0" w:space="0" w:color="auto"/>
      </w:divBdr>
    </w:div>
    <w:div w:id="1132751461">
      <w:bodyDiv w:val="1"/>
      <w:marLeft w:val="0"/>
      <w:marRight w:val="0"/>
      <w:marTop w:val="0"/>
      <w:marBottom w:val="0"/>
      <w:divBdr>
        <w:top w:val="none" w:sz="0" w:space="0" w:color="auto"/>
        <w:left w:val="none" w:sz="0" w:space="0" w:color="auto"/>
        <w:bottom w:val="none" w:sz="0" w:space="0" w:color="auto"/>
        <w:right w:val="none" w:sz="0" w:space="0" w:color="auto"/>
      </w:divBdr>
    </w:div>
    <w:div w:id="1324356138">
      <w:bodyDiv w:val="1"/>
      <w:marLeft w:val="0"/>
      <w:marRight w:val="0"/>
      <w:marTop w:val="0"/>
      <w:marBottom w:val="0"/>
      <w:divBdr>
        <w:top w:val="none" w:sz="0" w:space="0" w:color="auto"/>
        <w:left w:val="none" w:sz="0" w:space="0" w:color="auto"/>
        <w:bottom w:val="none" w:sz="0" w:space="0" w:color="auto"/>
        <w:right w:val="none" w:sz="0" w:space="0" w:color="auto"/>
      </w:divBdr>
    </w:div>
    <w:div w:id="1352220077">
      <w:bodyDiv w:val="1"/>
      <w:marLeft w:val="0"/>
      <w:marRight w:val="0"/>
      <w:marTop w:val="0"/>
      <w:marBottom w:val="0"/>
      <w:divBdr>
        <w:top w:val="none" w:sz="0" w:space="0" w:color="auto"/>
        <w:left w:val="none" w:sz="0" w:space="0" w:color="auto"/>
        <w:bottom w:val="none" w:sz="0" w:space="0" w:color="auto"/>
        <w:right w:val="none" w:sz="0" w:space="0" w:color="auto"/>
      </w:divBdr>
    </w:div>
    <w:div w:id="1702046510">
      <w:bodyDiv w:val="1"/>
      <w:marLeft w:val="0"/>
      <w:marRight w:val="0"/>
      <w:marTop w:val="0"/>
      <w:marBottom w:val="0"/>
      <w:divBdr>
        <w:top w:val="none" w:sz="0" w:space="0" w:color="auto"/>
        <w:left w:val="none" w:sz="0" w:space="0" w:color="auto"/>
        <w:bottom w:val="none" w:sz="0" w:space="0" w:color="auto"/>
        <w:right w:val="none" w:sz="0" w:space="0" w:color="auto"/>
      </w:divBdr>
      <w:divsChild>
        <w:div w:id="771165308">
          <w:marLeft w:val="547"/>
          <w:marRight w:val="0"/>
          <w:marTop w:val="154"/>
          <w:marBottom w:val="0"/>
          <w:divBdr>
            <w:top w:val="none" w:sz="0" w:space="0" w:color="auto"/>
            <w:left w:val="none" w:sz="0" w:space="0" w:color="auto"/>
            <w:bottom w:val="none" w:sz="0" w:space="0" w:color="auto"/>
            <w:right w:val="none" w:sz="0" w:space="0" w:color="auto"/>
          </w:divBdr>
        </w:div>
        <w:div w:id="1149708897">
          <w:marLeft w:val="547"/>
          <w:marRight w:val="0"/>
          <w:marTop w:val="154"/>
          <w:marBottom w:val="0"/>
          <w:divBdr>
            <w:top w:val="none" w:sz="0" w:space="0" w:color="auto"/>
            <w:left w:val="none" w:sz="0" w:space="0" w:color="auto"/>
            <w:bottom w:val="none" w:sz="0" w:space="0" w:color="auto"/>
            <w:right w:val="none" w:sz="0" w:space="0" w:color="auto"/>
          </w:divBdr>
        </w:div>
        <w:div w:id="2067097456">
          <w:marLeft w:val="547"/>
          <w:marRight w:val="0"/>
          <w:marTop w:val="154"/>
          <w:marBottom w:val="0"/>
          <w:divBdr>
            <w:top w:val="none" w:sz="0" w:space="0" w:color="auto"/>
            <w:left w:val="none" w:sz="0" w:space="0" w:color="auto"/>
            <w:bottom w:val="none" w:sz="0" w:space="0" w:color="auto"/>
            <w:right w:val="none" w:sz="0" w:space="0" w:color="auto"/>
          </w:divBdr>
        </w:div>
      </w:divsChild>
    </w:div>
    <w:div w:id="1875729222">
      <w:bodyDiv w:val="1"/>
      <w:marLeft w:val="0"/>
      <w:marRight w:val="0"/>
      <w:marTop w:val="0"/>
      <w:marBottom w:val="0"/>
      <w:divBdr>
        <w:top w:val="none" w:sz="0" w:space="0" w:color="auto"/>
        <w:left w:val="none" w:sz="0" w:space="0" w:color="auto"/>
        <w:bottom w:val="none" w:sz="0" w:space="0" w:color="auto"/>
        <w:right w:val="none" w:sz="0" w:space="0" w:color="auto"/>
      </w:divBdr>
    </w:div>
    <w:div w:id="200443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oleObject" Target="embeddings/oleObject1.bin"/><Relationship Id="rId7" Type="http://schemas.openxmlformats.org/officeDocument/2006/relationships/settings" Target="settings.xml"/><Relationship Id="rId12" Type="http://schemas.openxmlformats.org/officeDocument/2006/relationships/hyperlink" Target="https://ukcrc-ctu.org.uk/chief-investigator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6640ADD239C342B06E5B5B6A984E50" ma:contentTypeVersion="3" ma:contentTypeDescription="Create a new document." ma:contentTypeScope="" ma:versionID="3a73769e6de1a74fb68a28c7b7edac5e">
  <xsd:schema xmlns:xsd="http://www.w3.org/2001/XMLSchema" xmlns:xs="http://www.w3.org/2001/XMLSchema" xmlns:p="http://schemas.microsoft.com/office/2006/metadata/properties" xmlns:ns2="4956a8f0-d43b-4dc5-894e-2b6896b54649" targetNamespace="http://schemas.microsoft.com/office/2006/metadata/properties" ma:root="true" ma:fieldsID="f8a2e6174862ef0485946630aa52582c" ns2:_="">
    <xsd:import namespace="4956a8f0-d43b-4dc5-894e-2b6896b5464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56a8f0-d43b-4dc5-894e-2b6896b546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C04925-DB51-43AE-85A5-C2B14CE31DDB}">
  <ds:schemaRefs>
    <ds:schemaRef ds:uri="http://schemas.openxmlformats.org/officeDocument/2006/bibliography"/>
  </ds:schemaRefs>
</ds:datastoreItem>
</file>

<file path=customXml/itemProps2.xml><?xml version="1.0" encoding="utf-8"?>
<ds:datastoreItem xmlns:ds="http://schemas.openxmlformats.org/officeDocument/2006/customXml" ds:itemID="{6EEF6EC3-774E-4EDC-8DF4-875372702C8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E4B4B92-6FBA-4DAB-991B-4C84F15B0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56a8f0-d43b-4dc5-894e-2b6896b546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A7A2331-7FB3-4FB1-BCD2-4D697C7663D1}">
  <ds:schemaRefs>
    <ds:schemaRef ds:uri="http://schemas.microsoft.com/sharepoint/v3/contenttype/forms"/>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28</Pages>
  <Words>8039</Words>
  <Characters>45825</Characters>
  <Application>Microsoft Office Word</Application>
  <DocSecurity>0</DocSecurity>
  <Lines>381</Lines>
  <Paragraphs>107</Paragraphs>
  <ScaleCrop>false</ScaleCrop>
  <Company>University of Manchester</Company>
  <LinksUpToDate>false</LinksUpToDate>
  <CharactersWithSpaces>53757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Monitoring OF CLINICAL TRIALS: A UKCRC Handbook</dc:title>
  <dc:subject/>
  <dc:creator>DRAFT</dc:creator>
  <cp:keywords/>
  <dc:description/>
  <cp:lastModifiedBy>Louise Williams</cp:lastModifiedBy>
  <cp:revision>2</cp:revision>
  <cp:lastPrinted>2025-06-10T07:21:00Z</cp:lastPrinted>
  <dcterms:created xsi:type="dcterms:W3CDTF">2026-09-03T10:30:00Z</dcterms:created>
  <dcterms:modified xsi:type="dcterms:W3CDTF">2026-09-03T10:30:00Z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0x010100256640ADD239C342B06E5B5B6A984E50</vt:lpwstr>
  </property>
  <property fmtid="{D5CDD505-2E9C-101B-9397-08002B2CF9AE}" pid="3" name="SecurityClassification">
    <vt:lpwstr>1;#Official|9d42bd58-89d2-4e46-94bb-80d8f31efd91</vt:lpwstr>
  </property>
  <property fmtid="{D5CDD505-2E9C-101B-9397-08002B2CF9AE}" pid="4" name="AgencyKeywords">
    <vt:lpwstr/>
  </property>
  <property fmtid="{D5CDD505-2E9C-101B-9397-08002B2CF9AE}" pid="5" name="MediaServiceImageTags">
    <vt:lpwstr/>
  </property>
</Properties>
</file>